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73B79" w:rsidRDefault="0081748D">
      <w:pPr>
        <w:wordWrap w:val="0"/>
        <w:spacing w:after="240" w:line="360" w:lineRule="auto"/>
        <w:jc w:val="center"/>
        <w:rPr>
          <w:rFonts w:ascii="宋体" w:eastAsia="宋体" w:hAnsi="宋体"/>
          <w:b/>
          <w:sz w:val="44"/>
          <w:szCs w:val="44"/>
        </w:rPr>
      </w:pPr>
      <w:r>
        <w:rPr>
          <w:rFonts w:ascii="宋体" w:eastAsia="宋体" w:hAnsi="宋体"/>
          <w:b/>
          <w:sz w:val="44"/>
          <w:szCs w:val="44"/>
        </w:rPr>
        <w:t>招标公告</w:t>
      </w:r>
    </w:p>
    <w:p w:rsidR="00773B79" w:rsidRDefault="0081748D">
      <w:pPr>
        <w:wordWrap w:val="0"/>
        <w:spacing w:after="160" w:line="440" w:lineRule="exact"/>
        <w:ind w:firstLine="360"/>
        <w:rPr>
          <w:rFonts w:ascii="微软雅黑" w:eastAsia="宋体" w:hAnsi="宋体"/>
          <w:b/>
          <w:sz w:val="24"/>
          <w:szCs w:val="24"/>
        </w:rPr>
      </w:pPr>
      <w:r>
        <w:rPr>
          <w:rFonts w:ascii="微软雅黑" w:eastAsia="宋体" w:hAnsi="宋体"/>
          <w:b/>
          <w:sz w:val="24"/>
          <w:szCs w:val="24"/>
        </w:rPr>
        <w:t>一、招标工程概况</w:t>
      </w:r>
    </w:p>
    <w:p w:rsidR="00773B79" w:rsidRDefault="0081748D">
      <w:pPr>
        <w:wordWrap w:val="0"/>
        <w:spacing w:after="160" w:line="440" w:lineRule="exact"/>
        <w:ind w:left="1990" w:hanging="1560"/>
        <w:rPr>
          <w:rFonts w:ascii="宋?" w:eastAsia="宋?" w:hAnsi="宋?"/>
          <w:sz w:val="24"/>
          <w:szCs w:val="24"/>
        </w:rPr>
      </w:pPr>
      <w:r>
        <w:rPr>
          <w:sz w:val="24"/>
          <w:szCs w:val="24"/>
        </w:rPr>
        <w:t>1、工程名称：</w:t>
      </w:r>
      <w:r w:rsidR="000413ED">
        <w:rPr>
          <w:rFonts w:hint="eastAsia"/>
          <w:color w:val="000000"/>
          <w:sz w:val="24"/>
          <w:u w:val="single"/>
        </w:rPr>
        <w:t>蓝城桃花源</w:t>
      </w:r>
      <w:r w:rsidR="000413ED" w:rsidRPr="00F46BFC">
        <w:rPr>
          <w:rFonts w:hint="eastAsia"/>
          <w:color w:val="000000"/>
          <w:sz w:val="24"/>
          <w:u w:val="single"/>
        </w:rPr>
        <w:t>纬六路市政道路</w:t>
      </w:r>
      <w:r w:rsidR="000413ED" w:rsidRPr="00F46BFC">
        <w:rPr>
          <w:color w:val="000000"/>
          <w:sz w:val="24"/>
          <w:u w:val="single"/>
        </w:rPr>
        <w:t>工程</w:t>
      </w:r>
    </w:p>
    <w:p w:rsidR="00773B79" w:rsidRDefault="0081748D">
      <w:pPr>
        <w:wordWrap w:val="0"/>
        <w:spacing w:line="360" w:lineRule="auto"/>
        <w:ind w:leftChars="205" w:left="1990" w:hangingChars="650" w:hanging="1560"/>
        <w:rPr>
          <w:color w:val="000000"/>
          <w:sz w:val="24"/>
          <w:u w:val="single"/>
        </w:rPr>
      </w:pPr>
      <w:r>
        <w:rPr>
          <w:sz w:val="24"/>
          <w:szCs w:val="24"/>
        </w:rPr>
        <w:t>2、工程地点：</w:t>
      </w:r>
      <w:r>
        <w:rPr>
          <w:rFonts w:hint="eastAsia"/>
          <w:color w:val="000000"/>
          <w:sz w:val="24"/>
          <w:u w:val="single"/>
        </w:rPr>
        <w:t>江西省宜春市高安市大城镇320北侧</w:t>
      </w:r>
    </w:p>
    <w:p w:rsidR="00773B79" w:rsidRDefault="0081748D">
      <w:pPr>
        <w:wordWrap w:val="0"/>
        <w:spacing w:after="160" w:line="440" w:lineRule="exact"/>
        <w:ind w:left="1990" w:hanging="1560"/>
        <w:rPr>
          <w:rFonts w:eastAsia="宋体"/>
          <w:sz w:val="24"/>
          <w:szCs w:val="24"/>
          <w:u w:val="single"/>
        </w:rPr>
      </w:pPr>
      <w:r>
        <w:rPr>
          <w:sz w:val="24"/>
          <w:szCs w:val="24"/>
        </w:rPr>
        <w:t>3、招标范围：</w:t>
      </w:r>
      <w:r w:rsidR="000413ED" w:rsidRPr="00F46BFC">
        <w:rPr>
          <w:rFonts w:hint="eastAsia"/>
          <w:color w:val="000000"/>
          <w:sz w:val="24"/>
          <w:u w:val="single"/>
        </w:rPr>
        <w:t>纬六路市政道路（长度约630m,</w:t>
      </w:r>
      <w:r w:rsidR="000413ED" w:rsidRPr="00A2061F">
        <w:rPr>
          <w:rFonts w:hint="eastAsia"/>
          <w:color w:val="000000"/>
          <w:sz w:val="24"/>
          <w:u w:val="single"/>
        </w:rPr>
        <w:t xml:space="preserve"> 施工图纸范围内的给水管、雨污水排水管道工程、强弱电管道、道路工程（招标人另行委托的工程除外）。其中管道工程包括排水管道施工、</w:t>
      </w:r>
      <w:proofErr w:type="gramStart"/>
      <w:r w:rsidR="000413ED" w:rsidRPr="00A2061F">
        <w:rPr>
          <w:rFonts w:hint="eastAsia"/>
          <w:color w:val="000000"/>
          <w:sz w:val="24"/>
          <w:u w:val="single"/>
        </w:rPr>
        <w:t>窨井(</w:t>
      </w:r>
      <w:proofErr w:type="gramEnd"/>
      <w:r w:rsidR="000413ED" w:rsidRPr="00A2061F">
        <w:rPr>
          <w:rFonts w:hint="eastAsia"/>
          <w:color w:val="000000"/>
          <w:sz w:val="24"/>
          <w:u w:val="single"/>
        </w:rPr>
        <w:t>包括给水、雨污水、强弱电等)砌筑、土方挖填夯实；道路工程包含填挖土质路基、平整</w:t>
      </w:r>
      <w:bookmarkStart w:id="0" w:name="_GoBack"/>
      <w:bookmarkEnd w:id="0"/>
      <w:r w:rsidR="000413ED" w:rsidRPr="00A2061F">
        <w:rPr>
          <w:rFonts w:hint="eastAsia"/>
          <w:color w:val="000000"/>
          <w:sz w:val="24"/>
          <w:u w:val="single"/>
        </w:rPr>
        <w:t>碾压路基、碎石级配基层和水泥稳定碎石基层铺设、道路平侧石、沥青面层、人行道基层及铺装等工程）；</w:t>
      </w:r>
    </w:p>
    <w:p w:rsidR="00773B79" w:rsidRDefault="0081748D">
      <w:pPr>
        <w:wordWrap w:val="0"/>
        <w:spacing w:after="160" w:line="440" w:lineRule="exact"/>
        <w:ind w:firstLine="435"/>
        <w:rPr>
          <w:sz w:val="24"/>
          <w:szCs w:val="24"/>
          <w:u w:val="single"/>
        </w:rPr>
      </w:pPr>
      <w:r>
        <w:rPr>
          <w:sz w:val="24"/>
          <w:szCs w:val="24"/>
        </w:rPr>
        <w:t>4、招标方式：</w:t>
      </w:r>
      <w:r>
        <w:rPr>
          <w:sz w:val="24"/>
          <w:szCs w:val="24"/>
          <w:u w:val="single"/>
        </w:rPr>
        <w:t>邀请招标</w:t>
      </w:r>
    </w:p>
    <w:p w:rsidR="00773B79" w:rsidRDefault="0081748D">
      <w:pPr>
        <w:wordWrap w:val="0"/>
        <w:spacing w:after="160" w:line="440" w:lineRule="exact"/>
        <w:ind w:firstLine="435"/>
        <w:rPr>
          <w:sz w:val="24"/>
          <w:szCs w:val="24"/>
        </w:rPr>
      </w:pPr>
      <w:r>
        <w:rPr>
          <w:sz w:val="24"/>
          <w:szCs w:val="24"/>
        </w:rPr>
        <w:t>5、资金来源：</w:t>
      </w:r>
      <w:r>
        <w:rPr>
          <w:sz w:val="24"/>
          <w:szCs w:val="24"/>
          <w:u w:val="single"/>
        </w:rPr>
        <w:t>自筹</w:t>
      </w:r>
    </w:p>
    <w:p w:rsidR="005C616C" w:rsidRDefault="0081748D">
      <w:pPr>
        <w:wordWrap w:val="0"/>
        <w:spacing w:after="160" w:line="440" w:lineRule="exact"/>
        <w:ind w:left="1990" w:hanging="1560"/>
        <w:rPr>
          <w:rFonts w:ascii="宋体" w:eastAsia="宋体" w:hAnsi="宋体" w:cs="??"/>
          <w:color w:val="000000"/>
          <w:sz w:val="24"/>
          <w:u w:val="single"/>
        </w:rPr>
      </w:pPr>
      <w:r>
        <w:rPr>
          <w:sz w:val="24"/>
          <w:szCs w:val="24"/>
        </w:rPr>
        <w:t>6、</w:t>
      </w:r>
      <w:r>
        <w:rPr>
          <w:rFonts w:ascii="宋体" w:eastAsia="宋体" w:hAnsi="宋体"/>
          <w:sz w:val="24"/>
          <w:szCs w:val="24"/>
        </w:rPr>
        <w:t>质量要求：</w:t>
      </w:r>
      <w:proofErr w:type="spellStart"/>
      <w:r w:rsidR="005C616C">
        <w:rPr>
          <w:rFonts w:ascii="宋体" w:hAnsi="宋体" w:cs="??" w:hint="eastAsia"/>
          <w:color w:val="000000"/>
          <w:sz w:val="24"/>
          <w:u w:val="single"/>
        </w:rPr>
        <w:t>符合蓝城工程精细化管理要求，工程质量优良</w:t>
      </w:r>
      <w:proofErr w:type="spellEnd"/>
    </w:p>
    <w:p w:rsidR="00773B79" w:rsidRDefault="00B049D6">
      <w:pPr>
        <w:wordWrap w:val="0"/>
        <w:spacing w:after="160" w:line="440" w:lineRule="exact"/>
        <w:ind w:firstLine="435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7</w:t>
      </w:r>
      <w:r w:rsidR="0081748D">
        <w:rPr>
          <w:rFonts w:ascii="宋体" w:eastAsia="宋体" w:hAnsi="宋体"/>
          <w:sz w:val="24"/>
          <w:szCs w:val="24"/>
        </w:rPr>
        <w:t>、进场时间：</w:t>
      </w:r>
      <w:r w:rsidR="0081748D">
        <w:rPr>
          <w:rFonts w:ascii="宋体" w:eastAsia="宋体" w:hAnsi="宋体"/>
          <w:sz w:val="24"/>
          <w:szCs w:val="24"/>
          <w:u w:val="single"/>
        </w:rPr>
        <w:t>20</w:t>
      </w:r>
      <w:r w:rsidR="00A113D7">
        <w:rPr>
          <w:rFonts w:ascii="宋体" w:eastAsia="宋体" w:hAnsi="宋体" w:hint="eastAsia"/>
          <w:sz w:val="24"/>
          <w:szCs w:val="24"/>
          <w:u w:val="single"/>
        </w:rPr>
        <w:t>2</w:t>
      </w:r>
      <w:r w:rsidR="00E96633">
        <w:rPr>
          <w:rFonts w:ascii="宋体" w:eastAsia="宋体" w:hAnsi="宋体" w:hint="eastAsia"/>
          <w:sz w:val="24"/>
          <w:szCs w:val="24"/>
          <w:u w:val="single"/>
        </w:rPr>
        <w:t>1</w:t>
      </w:r>
      <w:r w:rsidR="0081748D">
        <w:rPr>
          <w:rFonts w:ascii="宋体" w:eastAsia="宋体" w:hAnsi="宋体"/>
          <w:sz w:val="24"/>
          <w:szCs w:val="24"/>
          <w:u w:val="single"/>
        </w:rPr>
        <w:t>年</w:t>
      </w:r>
      <w:r w:rsidR="000413ED">
        <w:rPr>
          <w:rFonts w:ascii="宋体" w:eastAsia="宋体" w:hAnsi="宋体" w:hint="eastAsia"/>
          <w:sz w:val="24"/>
          <w:szCs w:val="24"/>
          <w:u w:val="single"/>
        </w:rPr>
        <w:t>10</w:t>
      </w:r>
      <w:r w:rsidR="0081748D">
        <w:rPr>
          <w:rFonts w:ascii="宋体" w:eastAsia="宋体" w:hAnsi="宋体"/>
          <w:sz w:val="24"/>
          <w:szCs w:val="24"/>
          <w:u w:val="single"/>
        </w:rPr>
        <w:t>月</w:t>
      </w:r>
      <w:r w:rsidR="0081748D">
        <w:rPr>
          <w:rFonts w:ascii="宋体" w:eastAsia="宋体" w:hAnsi="宋体"/>
          <w:sz w:val="24"/>
          <w:szCs w:val="24"/>
        </w:rPr>
        <w:t>（具体以甲方进场通知书为准）</w:t>
      </w:r>
    </w:p>
    <w:p w:rsidR="00773B79" w:rsidRDefault="0081748D">
      <w:pPr>
        <w:wordWrap w:val="0"/>
        <w:spacing w:after="160" w:line="440" w:lineRule="exact"/>
        <w:ind w:firstLine="435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9</w:t>
      </w:r>
      <w:r>
        <w:rPr>
          <w:rFonts w:ascii="宋体" w:eastAsia="宋体" w:hAnsi="宋体"/>
          <w:sz w:val="24"/>
          <w:szCs w:val="24"/>
        </w:rPr>
        <w:t>、计划工期要求：</w:t>
      </w:r>
      <w:r w:rsidR="000413ED">
        <w:rPr>
          <w:rFonts w:ascii="宋体" w:eastAsia="宋体" w:hAnsi="宋体" w:hint="eastAsia"/>
          <w:sz w:val="24"/>
          <w:szCs w:val="24"/>
          <w:u w:val="single"/>
        </w:rPr>
        <w:t>50</w:t>
      </w:r>
      <w:r>
        <w:rPr>
          <w:rFonts w:ascii="宋体" w:eastAsia="宋体" w:hAnsi="宋体"/>
          <w:sz w:val="24"/>
          <w:szCs w:val="24"/>
          <w:u w:val="single"/>
        </w:rPr>
        <w:t>天</w:t>
      </w:r>
    </w:p>
    <w:p w:rsidR="00773B79" w:rsidRDefault="0081748D">
      <w:pPr>
        <w:wordWrap w:val="0"/>
        <w:spacing w:after="160" w:line="440" w:lineRule="exact"/>
        <w:ind w:firstLine="360"/>
        <w:rPr>
          <w:rFonts w:ascii="微软雅黑" w:eastAsia="宋体" w:hAnsi="宋体"/>
          <w:b/>
          <w:sz w:val="24"/>
          <w:szCs w:val="24"/>
        </w:rPr>
      </w:pPr>
      <w:r>
        <w:rPr>
          <w:rFonts w:ascii="微软雅黑" w:eastAsia="宋体" w:hAnsi="宋体"/>
          <w:b/>
          <w:sz w:val="24"/>
          <w:szCs w:val="24"/>
        </w:rPr>
        <w:t>二、投标报名要求：</w:t>
      </w:r>
    </w:p>
    <w:p w:rsidR="00773B79" w:rsidRDefault="0081748D">
      <w:pPr>
        <w:wordWrap w:val="0"/>
        <w:spacing w:after="160" w:line="440" w:lineRule="exact"/>
        <w:ind w:firstLine="435"/>
        <w:rPr>
          <w:sz w:val="24"/>
          <w:szCs w:val="24"/>
        </w:rPr>
      </w:pPr>
      <w:r>
        <w:rPr>
          <w:sz w:val="24"/>
          <w:szCs w:val="24"/>
        </w:rPr>
        <w:t>1、资质要求：</w:t>
      </w:r>
    </w:p>
    <w:p w:rsidR="00773B79" w:rsidRDefault="0081748D">
      <w:pPr>
        <w:wordWrap w:val="0"/>
        <w:spacing w:after="160" w:line="440" w:lineRule="exact"/>
        <w:ind w:firstLine="437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</w:rPr>
        <w:t>企业资质要求：</w:t>
      </w:r>
      <w:r w:rsidR="005301B3">
        <w:rPr>
          <w:rFonts w:ascii="宋体" w:hAnsi="宋体" w:cs="宋体" w:hint="eastAsia"/>
          <w:color w:val="000000"/>
          <w:sz w:val="24"/>
        </w:rPr>
        <w:t>市政公用工程施工总承包叁级及以上</w:t>
      </w:r>
      <w:proofErr w:type="spellEnd"/>
    </w:p>
    <w:p w:rsidR="00773B79" w:rsidRPr="0038136F" w:rsidRDefault="0081748D">
      <w:pPr>
        <w:wordWrap w:val="0"/>
        <w:spacing w:after="160" w:line="440" w:lineRule="exact"/>
        <w:ind w:firstLine="437"/>
        <w:rPr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投标单位资格要求：</w:t>
      </w:r>
      <w:proofErr w:type="spellStart"/>
      <w:r w:rsidR="005301B3">
        <w:rPr>
          <w:rFonts w:ascii="宋体" w:hAnsi="宋体" w:cs="宋体" w:hint="eastAsia"/>
          <w:color w:val="000000"/>
          <w:sz w:val="24"/>
        </w:rPr>
        <w:t>投标人有蓝绿城平台同类工程的合作经历者优先</w:t>
      </w:r>
      <w:proofErr w:type="spellEnd"/>
      <w:r w:rsidR="005301B3">
        <w:rPr>
          <w:rFonts w:ascii="宋体" w:hAnsi="宋体" w:cs="宋体" w:hint="eastAsia"/>
          <w:color w:val="000000"/>
          <w:sz w:val="24"/>
        </w:rPr>
        <w:t>。</w:t>
      </w:r>
    </w:p>
    <w:p w:rsidR="00773B79" w:rsidRDefault="0081748D">
      <w:pPr>
        <w:wordWrap w:val="0"/>
        <w:spacing w:after="160" w:line="440" w:lineRule="exact"/>
        <w:ind w:left="1990" w:hanging="156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2、本工程只接受招采平台在线报名。请于报名截止时间前，在招采平台中进行供方注册、提交相关资料，经审批同意完成注册。</w:t>
      </w:r>
    </w:p>
    <w:p w:rsidR="00773B79" w:rsidRDefault="0081748D">
      <w:pPr>
        <w:wordWrap w:val="0"/>
        <w:spacing w:after="160" w:line="440" w:lineRule="exact"/>
        <w:ind w:left="1990" w:hanging="156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3、在线报名截止时间：20</w:t>
      </w:r>
      <w:r w:rsidR="005301B3">
        <w:rPr>
          <w:rFonts w:ascii="宋体" w:eastAsia="宋体" w:hAnsi="宋体" w:hint="eastAsia"/>
          <w:sz w:val="24"/>
          <w:szCs w:val="24"/>
        </w:rPr>
        <w:t>2</w:t>
      </w:r>
      <w:r w:rsidR="00AE47E5"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年</w:t>
      </w:r>
      <w:r w:rsidR="000413ED">
        <w:rPr>
          <w:rFonts w:ascii="宋体" w:eastAsia="宋体" w:hAnsi="宋体" w:hint="eastAsia"/>
          <w:sz w:val="24"/>
          <w:szCs w:val="24"/>
        </w:rPr>
        <w:t>9</w:t>
      </w:r>
      <w:r>
        <w:rPr>
          <w:rFonts w:ascii="宋体" w:eastAsia="宋体" w:hAnsi="宋体"/>
          <w:sz w:val="24"/>
          <w:szCs w:val="24"/>
        </w:rPr>
        <w:t xml:space="preserve">月 </w:t>
      </w:r>
      <w:r w:rsidR="000413ED">
        <w:rPr>
          <w:rFonts w:ascii="宋体" w:eastAsia="宋体" w:hAnsi="宋体" w:hint="eastAsia"/>
          <w:sz w:val="24"/>
          <w:szCs w:val="24"/>
        </w:rPr>
        <w:t>8</w:t>
      </w:r>
      <w:r>
        <w:rPr>
          <w:rFonts w:ascii="宋体" w:eastAsia="宋体" w:hAnsi="宋体"/>
          <w:sz w:val="24"/>
          <w:szCs w:val="24"/>
        </w:rPr>
        <w:t>日；</w:t>
      </w:r>
    </w:p>
    <w:p w:rsidR="00773B79" w:rsidRPr="00A12B4D" w:rsidRDefault="0081748D" w:rsidP="00A12B4D">
      <w:pPr>
        <w:wordWrap w:val="0"/>
        <w:spacing w:line="360" w:lineRule="auto"/>
        <w:ind w:firstLine="435"/>
        <w:rPr>
          <w:rFonts w:ascii="宋?" w:eastAsia="宋体" w:hAnsi="宋?" w:cs="宋?"/>
          <w:color w:val="000000"/>
          <w:sz w:val="24"/>
          <w:u w:val="single"/>
        </w:rPr>
      </w:pPr>
      <w:r>
        <w:rPr>
          <w:rFonts w:ascii="宋体" w:eastAsia="宋体" w:hAnsi="宋体"/>
          <w:sz w:val="24"/>
          <w:szCs w:val="24"/>
        </w:rPr>
        <w:t>4、招标联系人：</w:t>
      </w:r>
      <w:r w:rsidR="00F72441">
        <w:rPr>
          <w:rFonts w:ascii="宋体" w:eastAsia="宋体" w:hAnsi="宋体" w:cs="宋体" w:hint="eastAsia"/>
          <w:color w:val="000000"/>
          <w:sz w:val="24"/>
          <w:u w:val="single"/>
        </w:rPr>
        <w:t>胡斐</w:t>
      </w:r>
      <w:r>
        <w:rPr>
          <w:rFonts w:ascii="宋体" w:eastAsia="宋体" w:hAnsi="宋体" w:cs="宋体" w:hint="eastAsia"/>
          <w:color w:val="000000"/>
          <w:sz w:val="24"/>
          <w:u w:val="single"/>
        </w:rPr>
        <w:t xml:space="preserve">   </w:t>
      </w:r>
      <w:proofErr w:type="spellStart"/>
      <w:r>
        <w:rPr>
          <w:rFonts w:hint="eastAsia"/>
          <w:color w:val="000000"/>
          <w:sz w:val="24"/>
        </w:rPr>
        <w:t>联系电话</w:t>
      </w:r>
      <w:proofErr w:type="spellEnd"/>
      <w:r>
        <w:rPr>
          <w:rFonts w:hint="eastAsia"/>
          <w:color w:val="000000"/>
          <w:sz w:val="24"/>
        </w:rPr>
        <w:t>：</w:t>
      </w:r>
      <w:r w:rsidR="005301B3">
        <w:rPr>
          <w:rFonts w:ascii="宋体" w:eastAsia="宋体" w:hAnsi="宋体" w:hint="eastAsia"/>
          <w:u w:val="single"/>
        </w:rPr>
        <w:t xml:space="preserve"> </w:t>
      </w:r>
      <w:r w:rsidR="00221E56">
        <w:rPr>
          <w:rFonts w:ascii="宋体" w:eastAsia="宋体" w:hAnsi="宋体" w:hint="eastAsia"/>
          <w:u w:val="single"/>
        </w:rPr>
        <w:t>18520887895</w:t>
      </w:r>
    </w:p>
    <w:p w:rsidR="00773B79" w:rsidRDefault="0081748D">
      <w:pPr>
        <w:wordWrap w:val="0"/>
        <w:spacing w:after="160" w:line="440" w:lineRule="exact"/>
        <w:ind w:firstLine="360"/>
        <w:rPr>
          <w:rFonts w:ascii="微软雅黑" w:eastAsia="宋体" w:hAnsi="宋体"/>
          <w:b/>
          <w:sz w:val="24"/>
          <w:szCs w:val="24"/>
        </w:rPr>
      </w:pPr>
      <w:r>
        <w:rPr>
          <w:rFonts w:ascii="微软雅黑" w:eastAsia="宋体" w:hAnsi="宋体"/>
          <w:b/>
          <w:sz w:val="24"/>
          <w:szCs w:val="24"/>
        </w:rPr>
        <w:t>三、若本公告相关内容与正式发出的招标文件不一致，以正式发出的招标文件为准。</w:t>
      </w:r>
    </w:p>
    <w:p w:rsidR="00773B79" w:rsidRDefault="00773B79">
      <w:pPr>
        <w:wordWrap w:val="0"/>
        <w:spacing w:after="160" w:line="440" w:lineRule="exact"/>
        <w:ind w:firstLine="4113"/>
        <w:rPr>
          <w:b/>
          <w:sz w:val="24"/>
          <w:szCs w:val="24"/>
        </w:rPr>
      </w:pPr>
    </w:p>
    <w:p w:rsidR="00773B79" w:rsidRDefault="0081748D">
      <w:pPr>
        <w:wordWrap w:val="0"/>
        <w:spacing w:line="360" w:lineRule="auto"/>
        <w:ind w:firstLineChars="978" w:firstLine="2347"/>
        <w:jc w:val="right"/>
        <w:rPr>
          <w:rFonts w:ascii="宋体" w:hAnsi="宋体"/>
          <w:color w:val="000000"/>
          <w:sz w:val="24"/>
          <w:u w:val="single"/>
        </w:rPr>
      </w:pPr>
      <w:proofErr w:type="spellStart"/>
      <w:r>
        <w:rPr>
          <w:rFonts w:hint="eastAsia"/>
          <w:color w:val="000000"/>
          <w:sz w:val="24"/>
        </w:rPr>
        <w:t>招标单位：</w:t>
      </w:r>
      <w:r>
        <w:rPr>
          <w:rFonts w:ascii="宋体" w:hAnsi="宋体" w:cs="宋体" w:hint="eastAsia"/>
          <w:color w:val="000000"/>
          <w:sz w:val="24"/>
          <w:u w:val="single"/>
        </w:rPr>
        <w:t>江西大城市场开发有限公司</w:t>
      </w:r>
      <w:proofErr w:type="spellEnd"/>
    </w:p>
    <w:p w:rsidR="00773B79" w:rsidRPr="00BB60BB" w:rsidRDefault="0081748D" w:rsidP="00BB60BB">
      <w:pPr>
        <w:wordWrap w:val="0"/>
        <w:spacing w:line="360" w:lineRule="auto"/>
        <w:ind w:firstLineChars="1569" w:firstLine="3766"/>
        <w:jc w:val="right"/>
        <w:rPr>
          <w:rFonts w:eastAsia="宋体"/>
        </w:rPr>
      </w:pPr>
      <w:r>
        <w:rPr>
          <w:rFonts w:ascii="宋体" w:hAnsi="宋体" w:cs="宋体" w:hint="eastAsia"/>
          <w:color w:val="000000"/>
          <w:sz w:val="24"/>
          <w:u w:val="single"/>
        </w:rPr>
        <w:t>20</w:t>
      </w:r>
      <w:r w:rsidR="00A12B4D">
        <w:rPr>
          <w:rFonts w:ascii="宋体" w:eastAsia="宋体" w:hAnsi="宋体" w:cs="宋体" w:hint="eastAsia"/>
          <w:color w:val="000000"/>
          <w:sz w:val="24"/>
          <w:u w:val="single"/>
        </w:rPr>
        <w:t>2</w:t>
      </w:r>
      <w:r w:rsidR="00AE47E5">
        <w:rPr>
          <w:rFonts w:ascii="宋体" w:eastAsia="宋体" w:hAnsi="宋体" w:cs="宋体" w:hint="eastAsia"/>
          <w:color w:val="000000"/>
          <w:sz w:val="24"/>
          <w:u w:val="single"/>
        </w:rPr>
        <w:t>1</w:t>
      </w:r>
      <w:r>
        <w:rPr>
          <w:rFonts w:hint="eastAsia"/>
          <w:color w:val="000000"/>
          <w:sz w:val="24"/>
        </w:rPr>
        <w:t>年</w:t>
      </w:r>
      <w:r w:rsidR="000413ED">
        <w:rPr>
          <w:rFonts w:ascii="宋体" w:eastAsia="宋体" w:hAnsi="宋体" w:cs="宋体" w:hint="eastAsia"/>
          <w:color w:val="000000"/>
          <w:sz w:val="24"/>
          <w:u w:val="single"/>
        </w:rPr>
        <w:t>9</w:t>
      </w:r>
      <w:r>
        <w:rPr>
          <w:rFonts w:hint="eastAsia"/>
          <w:color w:val="000000"/>
          <w:sz w:val="24"/>
        </w:rPr>
        <w:t>月</w:t>
      </w:r>
    </w:p>
    <w:sectPr w:rsidR="00773B79" w:rsidRPr="00BB60BB">
      <w:pgSz w:w="11906" w:h="16838"/>
      <w:pgMar w:top="851" w:right="1474" w:bottom="851" w:left="147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647" w:rsidRDefault="00890647" w:rsidP="0038136F">
      <w:r>
        <w:separator/>
      </w:r>
    </w:p>
  </w:endnote>
  <w:endnote w:type="continuationSeparator" w:id="0">
    <w:p w:rsidR="00890647" w:rsidRDefault="00890647" w:rsidP="0038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?">
    <w:altName w:val="Arial Unicode MS"/>
    <w:charset w:val="00"/>
    <w:family w:val="auto"/>
    <w:pitch w:val="default"/>
    <w:sig w:usb0="00000000" w:usb1="00000000" w:usb2="00000000" w:usb3="00000000" w:csb0="FFFFFFFF" w:csb1="00000000"/>
  </w:font>
  <w:font w:name="??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647" w:rsidRDefault="00890647" w:rsidP="0038136F">
      <w:r>
        <w:separator/>
      </w:r>
    </w:p>
  </w:footnote>
  <w:footnote w:type="continuationSeparator" w:id="0">
    <w:p w:rsidR="00890647" w:rsidRDefault="00890647" w:rsidP="003813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20"/>
  <w:noPunctuationKerning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412641"/>
    <w:rsid w:val="00026896"/>
    <w:rsid w:val="000413ED"/>
    <w:rsid w:val="00093D9A"/>
    <w:rsid w:val="000C382A"/>
    <w:rsid w:val="000C5E12"/>
    <w:rsid w:val="00182F5C"/>
    <w:rsid w:val="00196253"/>
    <w:rsid w:val="001C73ED"/>
    <w:rsid w:val="001E2F74"/>
    <w:rsid w:val="001E5E5D"/>
    <w:rsid w:val="002065B2"/>
    <w:rsid w:val="00212E62"/>
    <w:rsid w:val="00221E56"/>
    <w:rsid w:val="00270713"/>
    <w:rsid w:val="00280925"/>
    <w:rsid w:val="00295F5E"/>
    <w:rsid w:val="002A69A0"/>
    <w:rsid w:val="002B209F"/>
    <w:rsid w:val="002B737F"/>
    <w:rsid w:val="002F295D"/>
    <w:rsid w:val="00303AE7"/>
    <w:rsid w:val="00334ACA"/>
    <w:rsid w:val="00345385"/>
    <w:rsid w:val="00347D55"/>
    <w:rsid w:val="00362DB4"/>
    <w:rsid w:val="0038136F"/>
    <w:rsid w:val="003B0920"/>
    <w:rsid w:val="003C526F"/>
    <w:rsid w:val="003E19B3"/>
    <w:rsid w:val="0040266F"/>
    <w:rsid w:val="00412641"/>
    <w:rsid w:val="0041706F"/>
    <w:rsid w:val="00455CB4"/>
    <w:rsid w:val="00473365"/>
    <w:rsid w:val="004B25EB"/>
    <w:rsid w:val="004C3AA2"/>
    <w:rsid w:val="004C58A2"/>
    <w:rsid w:val="004C713B"/>
    <w:rsid w:val="004E2678"/>
    <w:rsid w:val="005301B3"/>
    <w:rsid w:val="00597A3C"/>
    <w:rsid w:val="005B54C1"/>
    <w:rsid w:val="005C616C"/>
    <w:rsid w:val="005F6904"/>
    <w:rsid w:val="00617454"/>
    <w:rsid w:val="00625611"/>
    <w:rsid w:val="006320F8"/>
    <w:rsid w:val="00644A60"/>
    <w:rsid w:val="00694F0F"/>
    <w:rsid w:val="006C6C4D"/>
    <w:rsid w:val="006F7639"/>
    <w:rsid w:val="00773B79"/>
    <w:rsid w:val="007C6584"/>
    <w:rsid w:val="00802624"/>
    <w:rsid w:val="0081748D"/>
    <w:rsid w:val="008711B7"/>
    <w:rsid w:val="00890647"/>
    <w:rsid w:val="008A5A1C"/>
    <w:rsid w:val="008D6072"/>
    <w:rsid w:val="008F4EE8"/>
    <w:rsid w:val="009701BA"/>
    <w:rsid w:val="0098750A"/>
    <w:rsid w:val="00A113D7"/>
    <w:rsid w:val="00A12B4D"/>
    <w:rsid w:val="00A40A48"/>
    <w:rsid w:val="00AD6F6D"/>
    <w:rsid w:val="00AE2356"/>
    <w:rsid w:val="00AE47E5"/>
    <w:rsid w:val="00B049D6"/>
    <w:rsid w:val="00B41E47"/>
    <w:rsid w:val="00BB5B54"/>
    <w:rsid w:val="00BB60BB"/>
    <w:rsid w:val="00C22277"/>
    <w:rsid w:val="00C26B6D"/>
    <w:rsid w:val="00D23E92"/>
    <w:rsid w:val="00D3469C"/>
    <w:rsid w:val="00D55B6C"/>
    <w:rsid w:val="00D6047B"/>
    <w:rsid w:val="00D704B4"/>
    <w:rsid w:val="00D95C07"/>
    <w:rsid w:val="00DB03C3"/>
    <w:rsid w:val="00DD33D2"/>
    <w:rsid w:val="00DF5703"/>
    <w:rsid w:val="00E3408E"/>
    <w:rsid w:val="00E75123"/>
    <w:rsid w:val="00E96633"/>
    <w:rsid w:val="00F12628"/>
    <w:rsid w:val="00F3239B"/>
    <w:rsid w:val="00F3540B"/>
    <w:rsid w:val="00F71540"/>
    <w:rsid w:val="00F72441"/>
    <w:rsid w:val="00F85BAA"/>
    <w:rsid w:val="00FA54AB"/>
    <w:rsid w:val="00FE471A"/>
    <w:rsid w:val="078620BA"/>
    <w:rsid w:val="08E15353"/>
    <w:rsid w:val="103F5A4A"/>
    <w:rsid w:val="16B47C68"/>
    <w:rsid w:val="2E966FEE"/>
    <w:rsid w:val="30C02B2B"/>
    <w:rsid w:val="34E02249"/>
    <w:rsid w:val="36457A47"/>
    <w:rsid w:val="44B16FFD"/>
    <w:rsid w:val="4F0F437C"/>
    <w:rsid w:val="638E5BB1"/>
    <w:rsid w:val="6AE2399F"/>
    <w:rsid w:val="7CC52590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1" w:defQFormat="0" w:count="267">
    <w:lsdException w:name="Normal" w:uiPriority="1" w:unhideWhenUsed="0" w:qFormat="1"/>
    <w:lsdException w:name="heading 1" w:uiPriority="7" w:unhideWhenUsed="0" w:qFormat="1"/>
    <w:lsdException w:name="heading 2" w:uiPriority="8" w:qFormat="1"/>
    <w:lsdException w:name="heading 3" w:uiPriority="9" w:unhideWhenUsed="0" w:qFormat="1"/>
    <w:lsdException w:name="heading 4" w:uiPriority="10" w:unhideWhenUsed="0" w:qFormat="1"/>
    <w:lsdException w:name="heading 5" w:uiPriority="11" w:unhideWhenUsed="0" w:qFormat="1"/>
    <w:lsdException w:name="heading 6" w:uiPriority="12" w:unhideWhenUsed="0" w:qFormat="1"/>
    <w:lsdException w:name="heading 7" w:uiPriority="13" w:unhideWhenUsed="0" w:qFormat="1"/>
    <w:lsdException w:name="heading 8" w:uiPriority="14" w:unhideWhenUsed="0" w:qFormat="1"/>
    <w:lsdException w:name="heading 9" w:uiPriority="15" w:unhideWhenUsed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28" w:qFormat="1"/>
    <w:lsdException w:name="toc 2" w:uiPriority="29" w:qFormat="1"/>
    <w:lsdException w:name="toc 3" w:uiPriority="30" w:qFormat="1"/>
    <w:lsdException w:name="toc 4" w:uiPriority="31" w:qFormat="1"/>
    <w:lsdException w:name="toc 5" w:uiPriority="32" w:qFormat="1"/>
    <w:lsdException w:name="toc 6" w:uiPriority="33" w:qFormat="1"/>
    <w:lsdException w:name="toc 7" w:uiPriority="34" w:qFormat="1"/>
    <w:lsdException w:name="toc 8" w:uiPriority="35" w:qFormat="1"/>
    <w:lsdException w:name="toc 9" w:uiPriority="36" w:qFormat="1"/>
    <w:lsdException w:name="Normal Indent" w:semiHidden="1"/>
    <w:lsdException w:name="footnote text" w:semiHidden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uiPriority="0" w:qFormat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6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6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0" w:unhideWhenUsed="0" w:qFormat="1"/>
    <w:lsdException w:name="Emphasis" w:uiPriority="18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uiPriority="0" w:qFormat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uiPriority="0" w:qFormat="1"/>
    <w:lsdException w:name="Table Grid" w:uiPriority="59" w:unhideWhenUsed="0"/>
    <w:lsdException w:name="Table Theme" w:semiHidden="1"/>
    <w:lsdException w:name="Placeholder Text" w:semiHidden="1"/>
    <w:lsdException w:name="No Spacing" w:uiPriority="5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/>
    <w:lsdException w:name="List Paragraph" w:uiPriority="26" w:unhideWhenUsed="0" w:qFormat="1"/>
    <w:lsdException w:name="Quote" w:uiPriority="21" w:unhideWhenUsed="0" w:qFormat="1"/>
    <w:lsdException w:name="Intense Quote" w:uiPriority="22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uiPriority w:val="1"/>
    <w:qFormat/>
    <w:pPr>
      <w:jc w:val="both"/>
    </w:pPr>
    <w:rPr>
      <w:rFonts w:eastAsia="Times New Roman"/>
      <w:sz w:val="21"/>
      <w:szCs w:val="21"/>
    </w:rPr>
  </w:style>
  <w:style w:type="paragraph" w:styleId="1">
    <w:name w:val="heading 1"/>
    <w:basedOn w:val="a"/>
    <w:next w:val="a"/>
    <w:uiPriority w:val="7"/>
    <w:qFormat/>
    <w:pPr>
      <w:keepNext/>
      <w:keepLines/>
      <w:outlineLvl w:val="0"/>
    </w:pPr>
    <w:rPr>
      <w:b/>
      <w:sz w:val="44"/>
      <w:szCs w:val="44"/>
    </w:rPr>
  </w:style>
  <w:style w:type="paragraph" w:styleId="2">
    <w:name w:val="heading 2"/>
    <w:basedOn w:val="a"/>
    <w:next w:val="a"/>
    <w:link w:val="2Char"/>
    <w:uiPriority w:val="8"/>
    <w:unhideWhenUsed/>
    <w:qFormat/>
    <w:pPr>
      <w:keepNext/>
      <w:keepLines/>
      <w:outlineLvl w:val="1"/>
    </w:pPr>
    <w:rPr>
      <w:rFonts w:ascii="Cambria" w:eastAsia="Cambria" w:hAnsi="Cambria"/>
      <w:b/>
      <w:sz w:val="32"/>
      <w:szCs w:val="32"/>
    </w:rPr>
  </w:style>
  <w:style w:type="paragraph" w:styleId="3">
    <w:name w:val="heading 3"/>
    <w:next w:val="a"/>
    <w:uiPriority w:val="9"/>
    <w:qFormat/>
    <w:pPr>
      <w:ind w:left="1000" w:hanging="400"/>
      <w:jc w:val="both"/>
      <w:outlineLvl w:val="2"/>
    </w:pPr>
    <w:rPr>
      <w:sz w:val="21"/>
      <w:szCs w:val="21"/>
    </w:rPr>
  </w:style>
  <w:style w:type="paragraph" w:styleId="4">
    <w:name w:val="heading 4"/>
    <w:next w:val="a"/>
    <w:uiPriority w:val="10"/>
    <w:qFormat/>
    <w:pPr>
      <w:ind w:left="1200" w:hanging="400"/>
      <w:jc w:val="both"/>
      <w:outlineLvl w:val="3"/>
    </w:pPr>
    <w:rPr>
      <w:b/>
      <w:sz w:val="21"/>
      <w:szCs w:val="21"/>
    </w:rPr>
  </w:style>
  <w:style w:type="paragraph" w:styleId="5">
    <w:name w:val="heading 5"/>
    <w:next w:val="a"/>
    <w:uiPriority w:val="11"/>
    <w:qFormat/>
    <w:pPr>
      <w:ind w:left="1400" w:hanging="400"/>
      <w:jc w:val="both"/>
      <w:outlineLvl w:val="4"/>
    </w:pPr>
    <w:rPr>
      <w:sz w:val="21"/>
      <w:szCs w:val="21"/>
    </w:rPr>
  </w:style>
  <w:style w:type="paragraph" w:styleId="6">
    <w:name w:val="heading 6"/>
    <w:next w:val="a"/>
    <w:uiPriority w:val="12"/>
    <w:qFormat/>
    <w:pPr>
      <w:ind w:left="1600" w:hanging="400"/>
      <w:jc w:val="both"/>
      <w:outlineLvl w:val="5"/>
    </w:pPr>
    <w:rPr>
      <w:b/>
      <w:sz w:val="21"/>
      <w:szCs w:val="21"/>
    </w:rPr>
  </w:style>
  <w:style w:type="paragraph" w:styleId="7">
    <w:name w:val="heading 7"/>
    <w:next w:val="a"/>
    <w:uiPriority w:val="13"/>
    <w:qFormat/>
    <w:pPr>
      <w:ind w:left="1800" w:hanging="400"/>
      <w:jc w:val="both"/>
      <w:outlineLvl w:val="6"/>
    </w:pPr>
    <w:rPr>
      <w:sz w:val="21"/>
      <w:szCs w:val="21"/>
    </w:rPr>
  </w:style>
  <w:style w:type="paragraph" w:styleId="8">
    <w:name w:val="heading 8"/>
    <w:next w:val="a"/>
    <w:uiPriority w:val="14"/>
    <w:qFormat/>
    <w:pPr>
      <w:ind w:left="2000" w:hanging="400"/>
      <w:jc w:val="both"/>
      <w:outlineLvl w:val="7"/>
    </w:pPr>
    <w:rPr>
      <w:sz w:val="21"/>
      <w:szCs w:val="21"/>
    </w:rPr>
  </w:style>
  <w:style w:type="paragraph" w:styleId="9">
    <w:name w:val="heading 9"/>
    <w:next w:val="a"/>
    <w:uiPriority w:val="15"/>
    <w:qFormat/>
    <w:pPr>
      <w:ind w:left="2200" w:hanging="400"/>
      <w:jc w:val="both"/>
      <w:outlineLvl w:val="8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0">
    <w:name w:val="toc 7"/>
    <w:next w:val="a"/>
    <w:uiPriority w:val="34"/>
    <w:unhideWhenUsed/>
    <w:qFormat/>
    <w:pPr>
      <w:ind w:left="2550"/>
      <w:jc w:val="both"/>
    </w:pPr>
    <w:rPr>
      <w:sz w:val="21"/>
      <w:szCs w:val="21"/>
    </w:rPr>
  </w:style>
  <w:style w:type="paragraph" w:styleId="a3">
    <w:name w:val="annotation text"/>
    <w:basedOn w:val="a"/>
    <w:link w:val="Char"/>
    <w:unhideWhenUsed/>
    <w:qFormat/>
  </w:style>
  <w:style w:type="paragraph" w:styleId="50">
    <w:name w:val="toc 5"/>
    <w:next w:val="a"/>
    <w:uiPriority w:val="32"/>
    <w:unhideWhenUsed/>
    <w:qFormat/>
    <w:pPr>
      <w:ind w:left="1700"/>
      <w:jc w:val="both"/>
    </w:pPr>
    <w:rPr>
      <w:sz w:val="21"/>
      <w:szCs w:val="21"/>
    </w:rPr>
  </w:style>
  <w:style w:type="paragraph" w:styleId="30">
    <w:name w:val="toc 3"/>
    <w:next w:val="a"/>
    <w:uiPriority w:val="30"/>
    <w:unhideWhenUsed/>
    <w:qFormat/>
    <w:pPr>
      <w:ind w:left="850"/>
      <w:jc w:val="both"/>
    </w:pPr>
    <w:rPr>
      <w:sz w:val="21"/>
      <w:szCs w:val="21"/>
    </w:rPr>
  </w:style>
  <w:style w:type="paragraph" w:styleId="80">
    <w:name w:val="toc 8"/>
    <w:next w:val="a"/>
    <w:uiPriority w:val="35"/>
    <w:unhideWhenUsed/>
    <w:qFormat/>
    <w:pPr>
      <w:ind w:left="2975"/>
      <w:jc w:val="both"/>
    </w:pPr>
    <w:rPr>
      <w:sz w:val="21"/>
      <w:szCs w:val="21"/>
    </w:rPr>
  </w:style>
  <w:style w:type="paragraph" w:styleId="a4">
    <w:name w:val="Balloon Text"/>
    <w:basedOn w:val="a"/>
    <w:link w:val="Char0"/>
    <w:unhideWhenUsed/>
    <w:qFormat/>
    <w:rPr>
      <w:sz w:val="18"/>
      <w:szCs w:val="18"/>
    </w:rPr>
  </w:style>
  <w:style w:type="paragraph" w:styleId="a5">
    <w:name w:val="footer"/>
    <w:basedOn w:val="a"/>
    <w:link w:val="Char1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header"/>
    <w:basedOn w:val="a"/>
    <w:link w:val="Char2"/>
    <w:unhideWhenUsed/>
    <w:qFormat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0">
    <w:name w:val="toc 1"/>
    <w:next w:val="a"/>
    <w:uiPriority w:val="28"/>
    <w:unhideWhenUsed/>
    <w:qFormat/>
    <w:pPr>
      <w:jc w:val="both"/>
    </w:pPr>
    <w:rPr>
      <w:sz w:val="21"/>
      <w:szCs w:val="21"/>
    </w:rPr>
  </w:style>
  <w:style w:type="paragraph" w:styleId="40">
    <w:name w:val="toc 4"/>
    <w:next w:val="a"/>
    <w:uiPriority w:val="31"/>
    <w:unhideWhenUsed/>
    <w:qFormat/>
    <w:pPr>
      <w:ind w:left="1275"/>
      <w:jc w:val="both"/>
    </w:pPr>
    <w:rPr>
      <w:sz w:val="21"/>
      <w:szCs w:val="21"/>
    </w:rPr>
  </w:style>
  <w:style w:type="paragraph" w:styleId="a7">
    <w:name w:val="Subtitle"/>
    <w:uiPriority w:val="16"/>
    <w:qFormat/>
    <w:pPr>
      <w:jc w:val="center"/>
    </w:pPr>
    <w:rPr>
      <w:sz w:val="24"/>
      <w:szCs w:val="24"/>
    </w:rPr>
  </w:style>
  <w:style w:type="paragraph" w:styleId="60">
    <w:name w:val="toc 6"/>
    <w:next w:val="a"/>
    <w:uiPriority w:val="33"/>
    <w:unhideWhenUsed/>
    <w:qFormat/>
    <w:pPr>
      <w:ind w:left="2125"/>
      <w:jc w:val="both"/>
    </w:pPr>
    <w:rPr>
      <w:sz w:val="21"/>
      <w:szCs w:val="21"/>
    </w:rPr>
  </w:style>
  <w:style w:type="paragraph" w:styleId="20">
    <w:name w:val="toc 2"/>
    <w:next w:val="a"/>
    <w:uiPriority w:val="29"/>
    <w:unhideWhenUsed/>
    <w:qFormat/>
    <w:pPr>
      <w:ind w:left="425"/>
      <w:jc w:val="both"/>
    </w:pPr>
    <w:rPr>
      <w:sz w:val="21"/>
      <w:szCs w:val="21"/>
    </w:rPr>
  </w:style>
  <w:style w:type="paragraph" w:styleId="90">
    <w:name w:val="toc 9"/>
    <w:next w:val="a"/>
    <w:uiPriority w:val="36"/>
    <w:unhideWhenUsed/>
    <w:qFormat/>
    <w:pPr>
      <w:ind w:left="3400"/>
      <w:jc w:val="both"/>
    </w:pPr>
    <w:rPr>
      <w:sz w:val="21"/>
      <w:szCs w:val="21"/>
    </w:rPr>
  </w:style>
  <w:style w:type="paragraph" w:styleId="a8">
    <w:name w:val="Title"/>
    <w:uiPriority w:val="6"/>
    <w:qFormat/>
    <w:pPr>
      <w:jc w:val="center"/>
    </w:pPr>
    <w:rPr>
      <w:b/>
      <w:sz w:val="32"/>
      <w:szCs w:val="32"/>
    </w:rPr>
  </w:style>
  <w:style w:type="paragraph" w:styleId="a9">
    <w:name w:val="annotation subject"/>
    <w:next w:val="a3"/>
    <w:link w:val="Char3"/>
    <w:unhideWhenUsed/>
    <w:qFormat/>
    <w:rPr>
      <w:b/>
    </w:rPr>
  </w:style>
  <w:style w:type="character" w:styleId="aa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character" w:styleId="ab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c">
    <w:name w:val="annotation reference"/>
    <w:unhideWhenUsed/>
    <w:qFormat/>
    <w:rPr>
      <w:w w:val="100"/>
      <w:sz w:val="21"/>
      <w:szCs w:val="21"/>
      <w:shd w:val="clear" w:color="auto" w:fill="auto"/>
    </w:rPr>
  </w:style>
  <w:style w:type="paragraph" w:styleId="ad">
    <w:name w:val="No Spacing"/>
    <w:uiPriority w:val="5"/>
    <w:qFormat/>
    <w:pPr>
      <w:jc w:val="both"/>
    </w:pPr>
    <w:rPr>
      <w:sz w:val="21"/>
      <w:szCs w:val="21"/>
    </w:rPr>
  </w:style>
  <w:style w:type="character" w:customStyle="1" w:styleId="11">
    <w:name w:val="不明显强调1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2">
    <w:name w:val="明显强调1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paragraph" w:styleId="ae">
    <w:name w:val="Quote"/>
    <w:uiPriority w:val="21"/>
    <w:qFormat/>
    <w:pPr>
      <w:ind w:left="864" w:right="864"/>
      <w:jc w:val="center"/>
    </w:pPr>
    <w:rPr>
      <w:i/>
      <w:color w:val="404040"/>
      <w:sz w:val="21"/>
      <w:szCs w:val="21"/>
    </w:rPr>
  </w:style>
  <w:style w:type="paragraph" w:styleId="af">
    <w:name w:val="Intense Quote"/>
    <w:uiPriority w:val="22"/>
    <w:qFormat/>
    <w:pPr>
      <w:ind w:left="950" w:right="950"/>
      <w:jc w:val="center"/>
    </w:pPr>
    <w:rPr>
      <w:i/>
      <w:color w:val="5B9BD5"/>
      <w:sz w:val="21"/>
      <w:szCs w:val="21"/>
    </w:rPr>
  </w:style>
  <w:style w:type="character" w:customStyle="1" w:styleId="13">
    <w:name w:val="不明显参考1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4">
    <w:name w:val="明显参考1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5">
    <w:name w:val="书籍标题1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0">
    <w:name w:val="List Paragraph"/>
    <w:uiPriority w:val="26"/>
    <w:qFormat/>
    <w:pPr>
      <w:ind w:left="850"/>
      <w:jc w:val="both"/>
    </w:pPr>
    <w:rPr>
      <w:sz w:val="21"/>
      <w:szCs w:val="21"/>
    </w:rPr>
  </w:style>
  <w:style w:type="paragraph" w:customStyle="1" w:styleId="TOC1">
    <w:name w:val="TOC 标题1"/>
    <w:uiPriority w:val="27"/>
    <w:unhideWhenUsed/>
    <w:qFormat/>
    <w:rPr>
      <w:color w:val="2E74B5"/>
      <w:sz w:val="32"/>
      <w:szCs w:val="32"/>
    </w:rPr>
  </w:style>
  <w:style w:type="paragraph" w:customStyle="1" w:styleId="Default">
    <w:name w:val="Default"/>
    <w:qFormat/>
    <w:pPr>
      <w:autoSpaceDE w:val="0"/>
      <w:autoSpaceDN w:val="0"/>
    </w:pPr>
    <w:rPr>
      <w:rFonts w:ascii="仿宋" w:eastAsia="仿宋" w:hAnsi="仿宋"/>
      <w:color w:val="000000"/>
      <w:sz w:val="24"/>
      <w:szCs w:val="24"/>
    </w:rPr>
  </w:style>
  <w:style w:type="character" w:customStyle="1" w:styleId="Char">
    <w:name w:val="批注文字 Char"/>
    <w:link w:val="a3"/>
    <w:semiHidden/>
    <w:qFormat/>
    <w:rPr>
      <w:w w:val="100"/>
      <w:sz w:val="21"/>
      <w:szCs w:val="21"/>
      <w:shd w:val="clear" w:color="auto" w:fill="auto"/>
    </w:rPr>
  </w:style>
  <w:style w:type="character" w:customStyle="1" w:styleId="Char3">
    <w:name w:val="批注主题 Char"/>
    <w:link w:val="a9"/>
    <w:semiHidden/>
    <w:qFormat/>
    <w:rPr>
      <w:b/>
      <w:w w:val="100"/>
      <w:sz w:val="21"/>
      <w:szCs w:val="21"/>
      <w:shd w:val="clear" w:color="auto" w:fill="auto"/>
    </w:rPr>
  </w:style>
  <w:style w:type="character" w:customStyle="1" w:styleId="Char0">
    <w:name w:val="批注框文本 Char"/>
    <w:link w:val="a4"/>
    <w:semiHidden/>
    <w:qFormat/>
    <w:rPr>
      <w:w w:val="100"/>
      <w:sz w:val="18"/>
      <w:szCs w:val="18"/>
      <w:shd w:val="clear" w:color="auto" w:fill="auto"/>
    </w:rPr>
  </w:style>
  <w:style w:type="character" w:customStyle="1" w:styleId="2Char">
    <w:name w:val="标题 2 Char"/>
    <w:link w:val="2"/>
    <w:semiHidden/>
    <w:qFormat/>
    <w:rPr>
      <w:rFonts w:ascii="Cambria" w:eastAsia="Times New Roman" w:hAnsi="Cambria"/>
      <w:b/>
      <w:w w:val="100"/>
      <w:sz w:val="32"/>
      <w:szCs w:val="32"/>
      <w:shd w:val="clear" w:color="auto" w:fill="auto"/>
    </w:rPr>
  </w:style>
  <w:style w:type="character" w:customStyle="1" w:styleId="x8">
    <w:name w:val="x8"/>
    <w:qFormat/>
  </w:style>
  <w:style w:type="character" w:customStyle="1" w:styleId="xc">
    <w:name w:val="xc"/>
    <w:qFormat/>
  </w:style>
  <w:style w:type="character" w:customStyle="1" w:styleId="Char2">
    <w:name w:val="页眉 Char"/>
    <w:link w:val="a6"/>
    <w:qFormat/>
    <w:rPr>
      <w:w w:val="100"/>
      <w:sz w:val="18"/>
      <w:szCs w:val="18"/>
      <w:shd w:val="clear" w:color="auto" w:fill="auto"/>
    </w:rPr>
  </w:style>
  <w:style w:type="character" w:customStyle="1" w:styleId="Char1">
    <w:name w:val="页脚 Char"/>
    <w:link w:val="a5"/>
    <w:qFormat/>
    <w:rPr>
      <w:w w:val="100"/>
      <w:sz w:val="18"/>
      <w:szCs w:val="18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1" w:defQFormat="0" w:count="267">
    <w:lsdException w:name="Normal" w:uiPriority="1" w:unhideWhenUsed="0" w:qFormat="1"/>
    <w:lsdException w:name="heading 1" w:uiPriority="7" w:unhideWhenUsed="0" w:qFormat="1"/>
    <w:lsdException w:name="heading 2" w:uiPriority="8" w:qFormat="1"/>
    <w:lsdException w:name="heading 3" w:uiPriority="9" w:unhideWhenUsed="0" w:qFormat="1"/>
    <w:lsdException w:name="heading 4" w:uiPriority="10" w:unhideWhenUsed="0" w:qFormat="1"/>
    <w:lsdException w:name="heading 5" w:uiPriority="11" w:unhideWhenUsed="0" w:qFormat="1"/>
    <w:lsdException w:name="heading 6" w:uiPriority="12" w:unhideWhenUsed="0" w:qFormat="1"/>
    <w:lsdException w:name="heading 7" w:uiPriority="13" w:unhideWhenUsed="0" w:qFormat="1"/>
    <w:lsdException w:name="heading 8" w:uiPriority="14" w:unhideWhenUsed="0" w:qFormat="1"/>
    <w:lsdException w:name="heading 9" w:uiPriority="15" w:unhideWhenUsed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28" w:qFormat="1"/>
    <w:lsdException w:name="toc 2" w:uiPriority="29" w:qFormat="1"/>
    <w:lsdException w:name="toc 3" w:uiPriority="30" w:qFormat="1"/>
    <w:lsdException w:name="toc 4" w:uiPriority="31" w:qFormat="1"/>
    <w:lsdException w:name="toc 5" w:uiPriority="32" w:qFormat="1"/>
    <w:lsdException w:name="toc 6" w:uiPriority="33" w:qFormat="1"/>
    <w:lsdException w:name="toc 7" w:uiPriority="34" w:qFormat="1"/>
    <w:lsdException w:name="toc 8" w:uiPriority="35" w:qFormat="1"/>
    <w:lsdException w:name="toc 9" w:uiPriority="36" w:qFormat="1"/>
    <w:lsdException w:name="Normal Indent" w:semiHidden="1"/>
    <w:lsdException w:name="footnote text" w:semiHidden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uiPriority="0" w:qFormat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6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6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0" w:unhideWhenUsed="0" w:qFormat="1"/>
    <w:lsdException w:name="Emphasis" w:uiPriority="18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uiPriority="0" w:qFormat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uiPriority="0" w:qFormat="1"/>
    <w:lsdException w:name="Table Grid" w:uiPriority="59" w:unhideWhenUsed="0"/>
    <w:lsdException w:name="Table Theme" w:semiHidden="1"/>
    <w:lsdException w:name="Placeholder Text" w:semiHidden="1"/>
    <w:lsdException w:name="No Spacing" w:uiPriority="5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/>
    <w:lsdException w:name="List Paragraph" w:uiPriority="26" w:unhideWhenUsed="0" w:qFormat="1"/>
    <w:lsdException w:name="Quote" w:uiPriority="21" w:unhideWhenUsed="0" w:qFormat="1"/>
    <w:lsdException w:name="Intense Quote" w:uiPriority="22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uiPriority w:val="1"/>
    <w:qFormat/>
    <w:pPr>
      <w:jc w:val="both"/>
    </w:pPr>
    <w:rPr>
      <w:rFonts w:eastAsia="Times New Roman"/>
      <w:sz w:val="21"/>
      <w:szCs w:val="21"/>
    </w:rPr>
  </w:style>
  <w:style w:type="paragraph" w:styleId="1">
    <w:name w:val="heading 1"/>
    <w:basedOn w:val="a"/>
    <w:next w:val="a"/>
    <w:uiPriority w:val="7"/>
    <w:qFormat/>
    <w:pPr>
      <w:keepNext/>
      <w:keepLines/>
      <w:outlineLvl w:val="0"/>
    </w:pPr>
    <w:rPr>
      <w:b/>
      <w:sz w:val="44"/>
      <w:szCs w:val="44"/>
    </w:rPr>
  </w:style>
  <w:style w:type="paragraph" w:styleId="2">
    <w:name w:val="heading 2"/>
    <w:basedOn w:val="a"/>
    <w:next w:val="a"/>
    <w:link w:val="2Char"/>
    <w:uiPriority w:val="8"/>
    <w:unhideWhenUsed/>
    <w:qFormat/>
    <w:pPr>
      <w:keepNext/>
      <w:keepLines/>
      <w:outlineLvl w:val="1"/>
    </w:pPr>
    <w:rPr>
      <w:rFonts w:ascii="Cambria" w:eastAsia="Cambria" w:hAnsi="Cambria"/>
      <w:b/>
      <w:sz w:val="32"/>
      <w:szCs w:val="32"/>
    </w:rPr>
  </w:style>
  <w:style w:type="paragraph" w:styleId="3">
    <w:name w:val="heading 3"/>
    <w:next w:val="a"/>
    <w:uiPriority w:val="9"/>
    <w:qFormat/>
    <w:pPr>
      <w:ind w:left="1000" w:hanging="400"/>
      <w:jc w:val="both"/>
      <w:outlineLvl w:val="2"/>
    </w:pPr>
    <w:rPr>
      <w:sz w:val="21"/>
      <w:szCs w:val="21"/>
    </w:rPr>
  </w:style>
  <w:style w:type="paragraph" w:styleId="4">
    <w:name w:val="heading 4"/>
    <w:next w:val="a"/>
    <w:uiPriority w:val="10"/>
    <w:qFormat/>
    <w:pPr>
      <w:ind w:left="1200" w:hanging="400"/>
      <w:jc w:val="both"/>
      <w:outlineLvl w:val="3"/>
    </w:pPr>
    <w:rPr>
      <w:b/>
      <w:sz w:val="21"/>
      <w:szCs w:val="21"/>
    </w:rPr>
  </w:style>
  <w:style w:type="paragraph" w:styleId="5">
    <w:name w:val="heading 5"/>
    <w:next w:val="a"/>
    <w:uiPriority w:val="11"/>
    <w:qFormat/>
    <w:pPr>
      <w:ind w:left="1400" w:hanging="400"/>
      <w:jc w:val="both"/>
      <w:outlineLvl w:val="4"/>
    </w:pPr>
    <w:rPr>
      <w:sz w:val="21"/>
      <w:szCs w:val="21"/>
    </w:rPr>
  </w:style>
  <w:style w:type="paragraph" w:styleId="6">
    <w:name w:val="heading 6"/>
    <w:next w:val="a"/>
    <w:uiPriority w:val="12"/>
    <w:qFormat/>
    <w:pPr>
      <w:ind w:left="1600" w:hanging="400"/>
      <w:jc w:val="both"/>
      <w:outlineLvl w:val="5"/>
    </w:pPr>
    <w:rPr>
      <w:b/>
      <w:sz w:val="21"/>
      <w:szCs w:val="21"/>
    </w:rPr>
  </w:style>
  <w:style w:type="paragraph" w:styleId="7">
    <w:name w:val="heading 7"/>
    <w:next w:val="a"/>
    <w:uiPriority w:val="13"/>
    <w:qFormat/>
    <w:pPr>
      <w:ind w:left="1800" w:hanging="400"/>
      <w:jc w:val="both"/>
      <w:outlineLvl w:val="6"/>
    </w:pPr>
    <w:rPr>
      <w:sz w:val="21"/>
      <w:szCs w:val="21"/>
    </w:rPr>
  </w:style>
  <w:style w:type="paragraph" w:styleId="8">
    <w:name w:val="heading 8"/>
    <w:next w:val="a"/>
    <w:uiPriority w:val="14"/>
    <w:qFormat/>
    <w:pPr>
      <w:ind w:left="2000" w:hanging="400"/>
      <w:jc w:val="both"/>
      <w:outlineLvl w:val="7"/>
    </w:pPr>
    <w:rPr>
      <w:sz w:val="21"/>
      <w:szCs w:val="21"/>
    </w:rPr>
  </w:style>
  <w:style w:type="paragraph" w:styleId="9">
    <w:name w:val="heading 9"/>
    <w:next w:val="a"/>
    <w:uiPriority w:val="15"/>
    <w:qFormat/>
    <w:pPr>
      <w:ind w:left="2200" w:hanging="400"/>
      <w:jc w:val="both"/>
      <w:outlineLvl w:val="8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0">
    <w:name w:val="toc 7"/>
    <w:next w:val="a"/>
    <w:uiPriority w:val="34"/>
    <w:unhideWhenUsed/>
    <w:qFormat/>
    <w:pPr>
      <w:ind w:left="2550"/>
      <w:jc w:val="both"/>
    </w:pPr>
    <w:rPr>
      <w:sz w:val="21"/>
      <w:szCs w:val="21"/>
    </w:rPr>
  </w:style>
  <w:style w:type="paragraph" w:styleId="a3">
    <w:name w:val="annotation text"/>
    <w:basedOn w:val="a"/>
    <w:link w:val="Char"/>
    <w:unhideWhenUsed/>
    <w:qFormat/>
  </w:style>
  <w:style w:type="paragraph" w:styleId="50">
    <w:name w:val="toc 5"/>
    <w:next w:val="a"/>
    <w:uiPriority w:val="32"/>
    <w:unhideWhenUsed/>
    <w:qFormat/>
    <w:pPr>
      <w:ind w:left="1700"/>
      <w:jc w:val="both"/>
    </w:pPr>
    <w:rPr>
      <w:sz w:val="21"/>
      <w:szCs w:val="21"/>
    </w:rPr>
  </w:style>
  <w:style w:type="paragraph" w:styleId="30">
    <w:name w:val="toc 3"/>
    <w:next w:val="a"/>
    <w:uiPriority w:val="30"/>
    <w:unhideWhenUsed/>
    <w:qFormat/>
    <w:pPr>
      <w:ind w:left="850"/>
      <w:jc w:val="both"/>
    </w:pPr>
    <w:rPr>
      <w:sz w:val="21"/>
      <w:szCs w:val="21"/>
    </w:rPr>
  </w:style>
  <w:style w:type="paragraph" w:styleId="80">
    <w:name w:val="toc 8"/>
    <w:next w:val="a"/>
    <w:uiPriority w:val="35"/>
    <w:unhideWhenUsed/>
    <w:qFormat/>
    <w:pPr>
      <w:ind w:left="2975"/>
      <w:jc w:val="both"/>
    </w:pPr>
    <w:rPr>
      <w:sz w:val="21"/>
      <w:szCs w:val="21"/>
    </w:rPr>
  </w:style>
  <w:style w:type="paragraph" w:styleId="a4">
    <w:name w:val="Balloon Text"/>
    <w:basedOn w:val="a"/>
    <w:link w:val="Char0"/>
    <w:unhideWhenUsed/>
    <w:qFormat/>
    <w:rPr>
      <w:sz w:val="18"/>
      <w:szCs w:val="18"/>
    </w:rPr>
  </w:style>
  <w:style w:type="paragraph" w:styleId="a5">
    <w:name w:val="footer"/>
    <w:basedOn w:val="a"/>
    <w:link w:val="Char1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header"/>
    <w:basedOn w:val="a"/>
    <w:link w:val="Char2"/>
    <w:unhideWhenUsed/>
    <w:qFormat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0">
    <w:name w:val="toc 1"/>
    <w:next w:val="a"/>
    <w:uiPriority w:val="28"/>
    <w:unhideWhenUsed/>
    <w:qFormat/>
    <w:pPr>
      <w:jc w:val="both"/>
    </w:pPr>
    <w:rPr>
      <w:sz w:val="21"/>
      <w:szCs w:val="21"/>
    </w:rPr>
  </w:style>
  <w:style w:type="paragraph" w:styleId="40">
    <w:name w:val="toc 4"/>
    <w:next w:val="a"/>
    <w:uiPriority w:val="31"/>
    <w:unhideWhenUsed/>
    <w:qFormat/>
    <w:pPr>
      <w:ind w:left="1275"/>
      <w:jc w:val="both"/>
    </w:pPr>
    <w:rPr>
      <w:sz w:val="21"/>
      <w:szCs w:val="21"/>
    </w:rPr>
  </w:style>
  <w:style w:type="paragraph" w:styleId="a7">
    <w:name w:val="Subtitle"/>
    <w:uiPriority w:val="16"/>
    <w:qFormat/>
    <w:pPr>
      <w:jc w:val="center"/>
    </w:pPr>
    <w:rPr>
      <w:sz w:val="24"/>
      <w:szCs w:val="24"/>
    </w:rPr>
  </w:style>
  <w:style w:type="paragraph" w:styleId="60">
    <w:name w:val="toc 6"/>
    <w:next w:val="a"/>
    <w:uiPriority w:val="33"/>
    <w:unhideWhenUsed/>
    <w:qFormat/>
    <w:pPr>
      <w:ind w:left="2125"/>
      <w:jc w:val="both"/>
    </w:pPr>
    <w:rPr>
      <w:sz w:val="21"/>
      <w:szCs w:val="21"/>
    </w:rPr>
  </w:style>
  <w:style w:type="paragraph" w:styleId="20">
    <w:name w:val="toc 2"/>
    <w:next w:val="a"/>
    <w:uiPriority w:val="29"/>
    <w:unhideWhenUsed/>
    <w:qFormat/>
    <w:pPr>
      <w:ind w:left="425"/>
      <w:jc w:val="both"/>
    </w:pPr>
    <w:rPr>
      <w:sz w:val="21"/>
      <w:szCs w:val="21"/>
    </w:rPr>
  </w:style>
  <w:style w:type="paragraph" w:styleId="90">
    <w:name w:val="toc 9"/>
    <w:next w:val="a"/>
    <w:uiPriority w:val="36"/>
    <w:unhideWhenUsed/>
    <w:qFormat/>
    <w:pPr>
      <w:ind w:left="3400"/>
      <w:jc w:val="both"/>
    </w:pPr>
    <w:rPr>
      <w:sz w:val="21"/>
      <w:szCs w:val="21"/>
    </w:rPr>
  </w:style>
  <w:style w:type="paragraph" w:styleId="a8">
    <w:name w:val="Title"/>
    <w:uiPriority w:val="6"/>
    <w:qFormat/>
    <w:pPr>
      <w:jc w:val="center"/>
    </w:pPr>
    <w:rPr>
      <w:b/>
      <w:sz w:val="32"/>
      <w:szCs w:val="32"/>
    </w:rPr>
  </w:style>
  <w:style w:type="paragraph" w:styleId="a9">
    <w:name w:val="annotation subject"/>
    <w:next w:val="a3"/>
    <w:link w:val="Char3"/>
    <w:unhideWhenUsed/>
    <w:qFormat/>
    <w:rPr>
      <w:b/>
    </w:rPr>
  </w:style>
  <w:style w:type="character" w:styleId="aa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character" w:styleId="ab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c">
    <w:name w:val="annotation reference"/>
    <w:unhideWhenUsed/>
    <w:qFormat/>
    <w:rPr>
      <w:w w:val="100"/>
      <w:sz w:val="21"/>
      <w:szCs w:val="21"/>
      <w:shd w:val="clear" w:color="auto" w:fill="auto"/>
    </w:rPr>
  </w:style>
  <w:style w:type="paragraph" w:styleId="ad">
    <w:name w:val="No Spacing"/>
    <w:uiPriority w:val="5"/>
    <w:qFormat/>
    <w:pPr>
      <w:jc w:val="both"/>
    </w:pPr>
    <w:rPr>
      <w:sz w:val="21"/>
      <w:szCs w:val="21"/>
    </w:rPr>
  </w:style>
  <w:style w:type="character" w:customStyle="1" w:styleId="11">
    <w:name w:val="不明显强调1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2">
    <w:name w:val="明显强调1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paragraph" w:styleId="ae">
    <w:name w:val="Quote"/>
    <w:uiPriority w:val="21"/>
    <w:qFormat/>
    <w:pPr>
      <w:ind w:left="864" w:right="864"/>
      <w:jc w:val="center"/>
    </w:pPr>
    <w:rPr>
      <w:i/>
      <w:color w:val="404040"/>
      <w:sz w:val="21"/>
      <w:szCs w:val="21"/>
    </w:rPr>
  </w:style>
  <w:style w:type="paragraph" w:styleId="af">
    <w:name w:val="Intense Quote"/>
    <w:uiPriority w:val="22"/>
    <w:qFormat/>
    <w:pPr>
      <w:ind w:left="950" w:right="950"/>
      <w:jc w:val="center"/>
    </w:pPr>
    <w:rPr>
      <w:i/>
      <w:color w:val="5B9BD5"/>
      <w:sz w:val="21"/>
      <w:szCs w:val="21"/>
    </w:rPr>
  </w:style>
  <w:style w:type="character" w:customStyle="1" w:styleId="13">
    <w:name w:val="不明显参考1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4">
    <w:name w:val="明显参考1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5">
    <w:name w:val="书籍标题1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0">
    <w:name w:val="List Paragraph"/>
    <w:uiPriority w:val="26"/>
    <w:qFormat/>
    <w:pPr>
      <w:ind w:left="850"/>
      <w:jc w:val="both"/>
    </w:pPr>
    <w:rPr>
      <w:sz w:val="21"/>
      <w:szCs w:val="21"/>
    </w:rPr>
  </w:style>
  <w:style w:type="paragraph" w:customStyle="1" w:styleId="TOC1">
    <w:name w:val="TOC 标题1"/>
    <w:uiPriority w:val="27"/>
    <w:unhideWhenUsed/>
    <w:qFormat/>
    <w:rPr>
      <w:color w:val="2E74B5"/>
      <w:sz w:val="32"/>
      <w:szCs w:val="32"/>
    </w:rPr>
  </w:style>
  <w:style w:type="paragraph" w:customStyle="1" w:styleId="Default">
    <w:name w:val="Default"/>
    <w:qFormat/>
    <w:pPr>
      <w:autoSpaceDE w:val="0"/>
      <w:autoSpaceDN w:val="0"/>
    </w:pPr>
    <w:rPr>
      <w:rFonts w:ascii="仿宋" w:eastAsia="仿宋" w:hAnsi="仿宋"/>
      <w:color w:val="000000"/>
      <w:sz w:val="24"/>
      <w:szCs w:val="24"/>
    </w:rPr>
  </w:style>
  <w:style w:type="character" w:customStyle="1" w:styleId="Char">
    <w:name w:val="批注文字 Char"/>
    <w:link w:val="a3"/>
    <w:semiHidden/>
    <w:qFormat/>
    <w:rPr>
      <w:w w:val="100"/>
      <w:sz w:val="21"/>
      <w:szCs w:val="21"/>
      <w:shd w:val="clear" w:color="auto" w:fill="auto"/>
    </w:rPr>
  </w:style>
  <w:style w:type="character" w:customStyle="1" w:styleId="Char3">
    <w:name w:val="批注主题 Char"/>
    <w:link w:val="a9"/>
    <w:semiHidden/>
    <w:qFormat/>
    <w:rPr>
      <w:b/>
      <w:w w:val="100"/>
      <w:sz w:val="21"/>
      <w:szCs w:val="21"/>
      <w:shd w:val="clear" w:color="auto" w:fill="auto"/>
    </w:rPr>
  </w:style>
  <w:style w:type="character" w:customStyle="1" w:styleId="Char0">
    <w:name w:val="批注框文本 Char"/>
    <w:link w:val="a4"/>
    <w:semiHidden/>
    <w:qFormat/>
    <w:rPr>
      <w:w w:val="100"/>
      <w:sz w:val="18"/>
      <w:szCs w:val="18"/>
      <w:shd w:val="clear" w:color="auto" w:fill="auto"/>
    </w:rPr>
  </w:style>
  <w:style w:type="character" w:customStyle="1" w:styleId="2Char">
    <w:name w:val="标题 2 Char"/>
    <w:link w:val="2"/>
    <w:semiHidden/>
    <w:qFormat/>
    <w:rPr>
      <w:rFonts w:ascii="Cambria" w:eastAsia="Times New Roman" w:hAnsi="Cambria"/>
      <w:b/>
      <w:w w:val="100"/>
      <w:sz w:val="32"/>
      <w:szCs w:val="32"/>
      <w:shd w:val="clear" w:color="auto" w:fill="auto"/>
    </w:rPr>
  </w:style>
  <w:style w:type="character" w:customStyle="1" w:styleId="x8">
    <w:name w:val="x8"/>
    <w:qFormat/>
  </w:style>
  <w:style w:type="character" w:customStyle="1" w:styleId="xc">
    <w:name w:val="xc"/>
    <w:qFormat/>
  </w:style>
  <w:style w:type="character" w:customStyle="1" w:styleId="Char2">
    <w:name w:val="页眉 Char"/>
    <w:link w:val="a6"/>
    <w:qFormat/>
    <w:rPr>
      <w:w w:val="100"/>
      <w:sz w:val="18"/>
      <w:szCs w:val="18"/>
      <w:shd w:val="clear" w:color="auto" w:fill="auto"/>
    </w:rPr>
  </w:style>
  <w:style w:type="character" w:customStyle="1" w:styleId="Char1">
    <w:name w:val="页脚 Char"/>
    <w:link w:val="a5"/>
    <w:qFormat/>
    <w:rPr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86</Words>
  <Characters>495</Characters>
  <Application>Microsoft Office Word</Application>
  <DocSecurity>0</DocSecurity>
  <Lines>4</Lines>
  <Paragraphs>1</Paragraphs>
  <ScaleCrop>false</ScaleCrop>
  <Company>china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招标公告</dc:title>
  <dc:creator>殳荣泉</dc:creator>
  <cp:lastModifiedBy>Lenovo</cp:lastModifiedBy>
  <cp:revision>56</cp:revision>
  <dcterms:created xsi:type="dcterms:W3CDTF">2019-09-06T06:22:00Z</dcterms:created>
  <dcterms:modified xsi:type="dcterms:W3CDTF">2021-08-31T11:01:00Z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2052-11.1.0.8952</vt:lpwstr>
  </property>
</Properties>
</file>