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30"/>
          <w:szCs w:val="30"/>
        </w:rPr>
      </w:pPr>
      <w:r>
        <w:rPr>
          <w:rFonts w:hint="eastAsia" w:ascii="宋体" w:hAnsi="宋体" w:cs="宋体"/>
          <w:b/>
          <w:color w:val="000000"/>
          <w:sz w:val="30"/>
          <w:szCs w:val="30"/>
        </w:rPr>
        <w:t>一、招标工程概况</w:t>
      </w:r>
    </w:p>
    <w:p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1</w:t>
      </w:r>
      <w:r>
        <w:rPr>
          <w:rFonts w:hint="eastAsia" w:ascii="宋体" w:hAnsi="宋体"/>
          <w:color w:val="000000"/>
          <w:sz w:val="24"/>
        </w:rPr>
        <w:t>、工程名称：</w:t>
      </w:r>
      <w:r>
        <w:rPr>
          <w:rFonts w:hint="eastAsia" w:ascii="宋体" w:hAnsi="宋体" w:cs="??"/>
          <w:color w:val="000000"/>
          <w:kern w:val="0"/>
          <w:sz w:val="24"/>
          <w:u w:val="single"/>
          <w:lang w:eastAsia="zh-CN"/>
        </w:rPr>
        <w:t>杭州桃李湖滨项目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景观工程</w:t>
      </w:r>
    </w:p>
    <w:p>
      <w:pPr>
        <w:adjustRightInd w:val="0"/>
        <w:snapToGrid w:val="0"/>
        <w:spacing w:line="360" w:lineRule="auto"/>
        <w:rPr>
          <w:rFonts w:hint="eastAsia" w:hAnsi="宋体"/>
          <w:color w:val="000000"/>
          <w:sz w:val="24"/>
          <w:u w:val="single"/>
          <w:lang w:val="en-US" w:eastAsia="zh-CN"/>
        </w:rPr>
      </w:pPr>
      <w:r>
        <w:rPr>
          <w:rFonts w:ascii="宋体" w:hAnsi="宋体"/>
          <w:color w:val="000000"/>
          <w:sz w:val="24"/>
        </w:rPr>
        <w:t>2</w:t>
      </w:r>
      <w:r>
        <w:rPr>
          <w:rFonts w:hint="eastAsia" w:ascii="宋体" w:hAnsi="宋体"/>
          <w:color w:val="000000"/>
          <w:sz w:val="24"/>
        </w:rPr>
        <w:t>、工程地点：</w:t>
      </w:r>
      <w:r>
        <w:rPr>
          <w:rFonts w:hint="eastAsia" w:hAnsi="宋体"/>
          <w:color w:val="000000"/>
          <w:sz w:val="24"/>
          <w:u w:val="single"/>
          <w:lang w:val="en-US" w:eastAsia="zh-CN"/>
        </w:rPr>
        <w:t>杭州市临安区滨湖新城</w:t>
      </w:r>
      <w:r>
        <w:rPr>
          <w:rFonts w:hint="eastAsia" w:hAnsi="宋体"/>
          <w:color w:val="000000"/>
          <w:sz w:val="24"/>
          <w:u w:val="single"/>
        </w:rPr>
        <w:t>科技大道</w:t>
      </w:r>
      <w:r>
        <w:rPr>
          <w:rFonts w:hint="eastAsia" w:hAnsi="宋体"/>
          <w:color w:val="000000"/>
          <w:sz w:val="24"/>
          <w:u w:val="single"/>
          <w:lang w:val="en-US" w:eastAsia="zh-CN"/>
        </w:rPr>
        <w:t>南侧</w:t>
      </w:r>
    </w:p>
    <w:p>
      <w:pPr>
        <w:adjustRightInd w:val="0"/>
        <w:snapToGrid w:val="0"/>
        <w:spacing w:line="360" w:lineRule="auto"/>
        <w:rPr>
          <w:rFonts w:ascii="宋体" w:cs="??"/>
          <w:color w:val="000000"/>
          <w:kern w:val="0"/>
          <w:sz w:val="24"/>
          <w:u w:val="single"/>
        </w:rPr>
      </w:pPr>
      <w:r>
        <w:rPr>
          <w:rFonts w:ascii="宋体" w:hAnsi="宋体"/>
          <w:color w:val="000000"/>
          <w:sz w:val="24"/>
        </w:rPr>
        <w:t>3</w:t>
      </w:r>
      <w:r>
        <w:rPr>
          <w:rFonts w:hint="eastAsia" w:ascii="宋体" w:hAnsi="宋体"/>
          <w:color w:val="000000"/>
          <w:sz w:val="24"/>
        </w:rPr>
        <w:t>、招标范围：</w:t>
      </w:r>
      <w:r>
        <w:rPr>
          <w:rFonts w:hint="eastAsia" w:ascii="宋体" w:hAnsi="宋体" w:cs="??"/>
          <w:color w:val="000000"/>
          <w:kern w:val="0"/>
          <w:sz w:val="24"/>
          <w:u w:val="single"/>
          <w:lang w:eastAsia="zh-CN"/>
        </w:rPr>
        <w:t>桃李湖滨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地块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景观设计图集范围内土方整型、绿化种植、硬质基层、铺装、</w:t>
      </w:r>
      <w:r>
        <w:rPr>
          <w:rFonts w:hint="eastAsia" w:ascii="宋体" w:hAnsi="宋体" w:cs="??"/>
          <w:color w:val="000000"/>
          <w:kern w:val="0"/>
          <w:sz w:val="24"/>
          <w:u w:val="single"/>
          <w:lang w:eastAsia="zh-CN"/>
        </w:rPr>
        <w:t>水景泳池、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水电安装</w:t>
      </w:r>
      <w:r>
        <w:rPr>
          <w:rFonts w:hint="eastAsia" w:ascii="宋体" w:hAnsi="宋体" w:cs="??"/>
          <w:color w:val="000000"/>
          <w:kern w:val="0"/>
          <w:sz w:val="24"/>
          <w:u w:val="single"/>
          <w:lang w:eastAsia="zh-CN"/>
        </w:rPr>
        <w:t>，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廊架、亭子等平台构筑物</w:t>
      </w:r>
      <w:r>
        <w:rPr>
          <w:rFonts w:hint="eastAsia" w:ascii="宋体" w:hAnsi="宋体" w:cs="??"/>
          <w:color w:val="000000"/>
          <w:kern w:val="0"/>
          <w:sz w:val="24"/>
          <w:u w:val="single"/>
          <w:lang w:eastAsia="zh-CN"/>
        </w:rPr>
        <w:t>的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新建</w:t>
      </w:r>
      <w:r>
        <w:rPr>
          <w:rFonts w:ascii="宋体" w:cs="??"/>
          <w:color w:val="000000"/>
          <w:kern w:val="0"/>
          <w:sz w:val="24"/>
          <w:u w:val="single"/>
        </w:rPr>
        <w:t>,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总</w:t>
      </w:r>
      <w:r>
        <w:rPr>
          <w:rFonts w:hint="eastAsia" w:ascii="宋体" w:hAnsi="宋体" w:cs="??"/>
          <w:color w:val="000000"/>
          <w:kern w:val="0"/>
          <w:sz w:val="24"/>
          <w:u w:val="single"/>
          <w:lang w:eastAsia="zh-CN"/>
        </w:rPr>
        <w:t>景观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面积约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61200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平方米。</w:t>
      </w:r>
    </w:p>
    <w:p>
      <w:pPr>
        <w:adjustRightInd w:val="0"/>
        <w:snapToGrid w:val="0"/>
        <w:spacing w:line="360" w:lineRule="auto"/>
        <w:rPr>
          <w:rFonts w:ascii="宋体" w:cs="??"/>
          <w:color w:val="000000"/>
          <w:kern w:val="0"/>
          <w:sz w:val="24"/>
        </w:rPr>
      </w:pPr>
      <w:r>
        <w:rPr>
          <w:rFonts w:ascii="宋体" w:hAnsi="宋体"/>
          <w:color w:val="000000"/>
          <w:sz w:val="24"/>
        </w:rPr>
        <w:t>4</w:t>
      </w:r>
      <w:r>
        <w:rPr>
          <w:rFonts w:hint="eastAsia" w:ascii="宋体" w:hAnsi="宋体"/>
          <w:color w:val="000000"/>
          <w:sz w:val="24"/>
        </w:rPr>
        <w:t>、招标方式：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邀请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招标</w:t>
      </w:r>
    </w:p>
    <w:p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5</w:t>
      </w:r>
      <w:r>
        <w:rPr>
          <w:rFonts w:hint="eastAsia" w:ascii="宋体" w:hAnsi="宋体"/>
          <w:color w:val="000000"/>
          <w:sz w:val="24"/>
        </w:rPr>
        <w:t>、资金来源：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自筹</w:t>
      </w:r>
    </w:p>
    <w:p>
      <w:pPr>
        <w:adjustRightInd w:val="0"/>
        <w:snapToGrid w:val="0"/>
        <w:spacing w:line="360" w:lineRule="auto"/>
        <w:rPr>
          <w:rFonts w:ascii="宋体" w:cs="??"/>
          <w:color w:val="000000"/>
          <w:kern w:val="0"/>
          <w:sz w:val="24"/>
        </w:rPr>
      </w:pPr>
      <w:r>
        <w:rPr>
          <w:rFonts w:ascii="宋体" w:hAnsi="宋体"/>
          <w:color w:val="000000"/>
          <w:sz w:val="24"/>
        </w:rPr>
        <w:t>6</w:t>
      </w:r>
      <w:r>
        <w:rPr>
          <w:rFonts w:hint="eastAsia" w:ascii="宋体" w:hAnsi="宋体"/>
          <w:color w:val="000000"/>
          <w:sz w:val="24"/>
        </w:rPr>
        <w:t>、质量要求：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优良</w:t>
      </w:r>
      <w:r>
        <w:rPr>
          <w:rFonts w:ascii="宋体" w:hAnsi="宋体" w:cs="??"/>
          <w:color w:val="000000"/>
          <w:kern w:val="0"/>
          <w:sz w:val="24"/>
          <w:u w:val="single"/>
        </w:rPr>
        <w:t xml:space="preserve"> </w:t>
      </w:r>
    </w:p>
    <w:p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7</w:t>
      </w:r>
      <w:r>
        <w:rPr>
          <w:rFonts w:hint="eastAsia" w:ascii="宋体" w:hAnsi="宋体"/>
          <w:color w:val="000000"/>
          <w:sz w:val="24"/>
        </w:rPr>
        <w:t>、进场时间：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接建设方通知后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5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天内进场</w:t>
      </w:r>
    </w:p>
    <w:p>
      <w:pPr>
        <w:adjustRightInd w:val="0"/>
        <w:snapToGrid w:val="0"/>
        <w:spacing w:line="360" w:lineRule="auto"/>
        <w:rPr>
          <w:rFonts w:ascii="宋体"/>
          <w:color w:val="000000"/>
          <w:sz w:val="24"/>
          <w:u w:val="single"/>
        </w:rPr>
      </w:pPr>
      <w:r>
        <w:rPr>
          <w:rFonts w:ascii="宋体" w:hAnsi="宋体"/>
          <w:color w:val="000000"/>
          <w:sz w:val="24"/>
        </w:rPr>
        <w:t>8</w:t>
      </w:r>
      <w:r>
        <w:rPr>
          <w:rFonts w:hint="eastAsia" w:ascii="宋体" w:hAnsi="宋体"/>
          <w:color w:val="000000"/>
          <w:sz w:val="24"/>
        </w:rPr>
        <w:t>、计划工期要求：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300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日历天</w:t>
      </w:r>
    </w:p>
    <w:p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28"/>
          <w:szCs w:val="28"/>
        </w:rPr>
        <w:t>二、投标报名要求：</w:t>
      </w:r>
    </w:p>
    <w:p>
      <w:pPr>
        <w:adjustRightInd w:val="0"/>
        <w:snapToGrid w:val="0"/>
        <w:spacing w:line="360" w:lineRule="auto"/>
        <w:rPr>
          <w:rFonts w:hint="default" w:ascii="宋体" w:eastAsia="宋体"/>
          <w:color w:val="000000"/>
          <w:sz w:val="24"/>
          <w:lang w:val="en-US" w:eastAsia="zh-CN"/>
        </w:rPr>
      </w:pPr>
      <w:r>
        <w:rPr>
          <w:rFonts w:ascii="宋体" w:hAnsi="宋体"/>
          <w:color w:val="000000"/>
          <w:sz w:val="24"/>
        </w:rPr>
        <w:t>1</w:t>
      </w:r>
      <w:r>
        <w:rPr>
          <w:rFonts w:hint="eastAsia" w:ascii="宋体" w:hAnsi="宋体"/>
          <w:color w:val="000000"/>
          <w:sz w:val="24"/>
        </w:rPr>
        <w:t>、资质要求：</w:t>
      </w:r>
    </w:p>
    <w:p>
      <w:pPr>
        <w:rPr>
          <w:rFonts w:ascii="宋体" w:cs="宋体"/>
          <w:color w:val="000000"/>
          <w:szCs w:val="21"/>
        </w:rPr>
      </w:pPr>
      <w:r>
        <w:rPr>
          <w:rFonts w:ascii="宋体" w:hAnsi="宋体"/>
          <w:color w:val="000000"/>
          <w:sz w:val="24"/>
          <w:szCs w:val="21"/>
        </w:rPr>
        <w:t xml:space="preserve">1.1 </w:t>
      </w:r>
      <w:r>
        <w:rPr>
          <w:rFonts w:hint="eastAsia" w:hAnsi="宋体"/>
          <w:color w:val="000000"/>
          <w:sz w:val="24"/>
        </w:rPr>
        <w:t>企业资质</w:t>
      </w:r>
      <w:r>
        <w:rPr>
          <w:rFonts w:hint="eastAsia" w:hAnsi="宋体"/>
          <w:color w:val="000000"/>
          <w:sz w:val="24"/>
          <w:lang w:eastAsia="zh-CN"/>
        </w:rPr>
        <w:t>等</w:t>
      </w:r>
      <w:r>
        <w:rPr>
          <w:rFonts w:hint="eastAsia" w:hAnsi="宋体"/>
          <w:color w:val="000000"/>
          <w:sz w:val="24"/>
        </w:rPr>
        <w:t>要求</w:t>
      </w:r>
      <w:r>
        <w:rPr>
          <w:rFonts w:hint="eastAsia" w:hAnsi="宋体"/>
          <w:color w:val="000000"/>
          <w:sz w:val="24"/>
          <w:u w:val="single"/>
        </w:rPr>
        <w:t>：专业叁级（或以上）资质，至少施工</w:t>
      </w:r>
      <w:r>
        <w:rPr>
          <w:rFonts w:hint="eastAsia" w:hAnsi="宋体"/>
          <w:color w:val="000000"/>
          <w:sz w:val="24"/>
          <w:u w:val="single"/>
          <w:lang w:eastAsia="zh-CN"/>
        </w:rPr>
        <w:t>过总和超</w:t>
      </w:r>
      <w:r>
        <w:rPr>
          <w:rFonts w:hint="eastAsia" w:hAnsi="宋体"/>
          <w:color w:val="000000"/>
          <w:sz w:val="24"/>
          <w:u w:val="single"/>
          <w:lang w:val="en-US" w:eastAsia="zh-CN"/>
        </w:rPr>
        <w:t>20万平方米以上景观面积的</w:t>
      </w:r>
      <w:r>
        <w:rPr>
          <w:rFonts w:hint="eastAsia" w:hAnsi="宋体"/>
          <w:color w:val="000000"/>
          <w:sz w:val="24"/>
          <w:u w:val="single"/>
          <w:lang w:eastAsia="zh-CN"/>
        </w:rPr>
        <w:t>房地产项目</w:t>
      </w:r>
      <w:r>
        <w:rPr>
          <w:rFonts w:hint="eastAsia" w:hAnsi="宋体"/>
          <w:color w:val="000000"/>
          <w:sz w:val="24"/>
          <w:u w:val="single"/>
        </w:rPr>
        <w:t>；</w:t>
      </w:r>
    </w:p>
    <w:p>
      <w:pPr>
        <w:pStyle w:val="5"/>
        <w:widowControl/>
        <w:adjustRightInd w:val="0"/>
        <w:snapToGrid w:val="0"/>
        <w:spacing w:beforeLines="25" w:afterLines="25" w:line="360" w:lineRule="auto"/>
        <w:ind w:right="246" w:rightChars="117"/>
        <w:rPr>
          <w:rFonts w:hAnsi="宋体"/>
          <w:color w:val="000000"/>
          <w:sz w:val="24"/>
          <w:u w:val="single"/>
        </w:rPr>
      </w:pPr>
      <w:r>
        <w:rPr>
          <w:rFonts w:hAnsi="宋体"/>
          <w:color w:val="000000"/>
          <w:sz w:val="24"/>
        </w:rPr>
        <w:t xml:space="preserve">1.2 </w:t>
      </w:r>
      <w:r>
        <w:rPr>
          <w:rFonts w:hint="eastAsia" w:hAnsi="宋体"/>
          <w:color w:val="000000"/>
          <w:sz w:val="24"/>
        </w:rPr>
        <w:t>项目经理资格要求：</w:t>
      </w:r>
      <w:r>
        <w:rPr>
          <w:rFonts w:hint="eastAsia" w:hAnsi="宋体" w:cs="Arial"/>
          <w:sz w:val="24"/>
          <w:u w:val="single"/>
        </w:rPr>
        <w:t>具备</w:t>
      </w:r>
      <w:r>
        <w:rPr>
          <w:rFonts w:hint="eastAsia" w:hAnsi="宋体" w:cs="Arial"/>
          <w:sz w:val="24"/>
          <w:u w:val="single"/>
          <w:lang w:val="en-US" w:eastAsia="zh-CN"/>
        </w:rPr>
        <w:t>10年以上从业经验，且具蓝、绿城或融创房地产</w:t>
      </w:r>
      <w:r>
        <w:rPr>
          <w:rFonts w:hint="eastAsia" w:hAnsi="宋体" w:cs="Arial"/>
          <w:sz w:val="24"/>
          <w:u w:val="single"/>
          <w:lang w:eastAsia="zh-CN"/>
        </w:rPr>
        <w:t>景观项目</w:t>
      </w:r>
      <w:r>
        <w:rPr>
          <w:rFonts w:hint="eastAsia" w:hAnsi="宋体" w:cs="Arial"/>
          <w:sz w:val="24"/>
          <w:u w:val="single"/>
        </w:rPr>
        <w:t>施工</w:t>
      </w:r>
      <w:r>
        <w:rPr>
          <w:rFonts w:hint="eastAsia" w:hAnsi="宋体" w:cs="Arial"/>
          <w:sz w:val="24"/>
          <w:u w:val="single"/>
          <w:lang w:eastAsia="zh-CN"/>
        </w:rPr>
        <w:t>管理</w:t>
      </w:r>
      <w:r>
        <w:rPr>
          <w:rFonts w:hint="eastAsia" w:hAnsi="宋体" w:cs="Arial"/>
          <w:sz w:val="24"/>
          <w:u w:val="single"/>
        </w:rPr>
        <w:t>经验</w:t>
      </w:r>
      <w:r>
        <w:rPr>
          <w:rFonts w:hint="eastAsia" w:hAnsi="宋体"/>
          <w:color w:val="000000"/>
          <w:sz w:val="24"/>
        </w:rPr>
        <w:t>；</w:t>
      </w:r>
      <w:r>
        <w:rPr>
          <w:rFonts w:hAnsi="宋体"/>
          <w:color w:val="000000"/>
          <w:sz w:val="24"/>
        </w:rPr>
        <w:br w:type="textWrapping"/>
      </w:r>
      <w:r>
        <w:rPr>
          <w:rFonts w:hAnsi="宋体"/>
          <w:color w:val="000000"/>
          <w:sz w:val="24"/>
        </w:rPr>
        <w:t xml:space="preserve">1.3 </w:t>
      </w:r>
      <w:r>
        <w:rPr>
          <w:rFonts w:hint="eastAsia" w:hAnsi="宋体"/>
          <w:color w:val="000000"/>
          <w:sz w:val="24"/>
        </w:rPr>
        <w:t>投标人</w:t>
      </w:r>
      <w:r>
        <w:rPr>
          <w:rFonts w:hint="eastAsia" w:hAnsi="宋体"/>
          <w:color w:val="000000"/>
          <w:sz w:val="24"/>
          <w:lang w:eastAsia="zh-CN"/>
        </w:rPr>
        <w:t>有</w:t>
      </w:r>
      <w:r>
        <w:rPr>
          <w:rFonts w:hint="eastAsia" w:hAnsi="宋体"/>
          <w:color w:val="000000"/>
          <w:sz w:val="24"/>
        </w:rPr>
        <w:t>蓝绿城</w:t>
      </w:r>
      <w:r>
        <w:rPr>
          <w:rFonts w:hint="eastAsia" w:hAnsi="宋体"/>
          <w:color w:val="000000"/>
          <w:sz w:val="24"/>
          <w:lang w:eastAsia="zh-CN"/>
        </w:rPr>
        <w:t>平台</w:t>
      </w:r>
      <w:r>
        <w:rPr>
          <w:rFonts w:hint="eastAsia" w:hAnsi="宋体"/>
          <w:color w:val="000000"/>
          <w:sz w:val="24"/>
        </w:rPr>
        <w:t>同类景观工程的合作经历</w:t>
      </w:r>
      <w:r>
        <w:rPr>
          <w:rFonts w:hint="eastAsia" w:hAnsi="宋体"/>
          <w:color w:val="000000"/>
          <w:sz w:val="24"/>
          <w:lang w:eastAsia="zh-CN"/>
        </w:rPr>
        <w:t>者优先</w:t>
      </w:r>
      <w:r>
        <w:rPr>
          <w:rFonts w:hint="eastAsia" w:hAnsi="宋体"/>
          <w:color w:val="000000"/>
          <w:sz w:val="24"/>
        </w:rPr>
        <w:t>。</w:t>
      </w:r>
      <w:bookmarkStart w:id="0" w:name="_GoBack"/>
      <w:bookmarkEnd w:id="0"/>
    </w:p>
    <w:p>
      <w:pPr>
        <w:adjustRightInd w:val="0"/>
        <w:snapToGrid w:val="0"/>
        <w:spacing w:line="360" w:lineRule="auto"/>
        <w:rPr>
          <w:rFonts w:asci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2</w:t>
      </w:r>
      <w:r>
        <w:rPr>
          <w:rFonts w:hint="eastAsia" w:ascii="宋体" w:hAnsi="宋体" w:cs="宋体"/>
          <w:color w:val="000000"/>
          <w:sz w:val="24"/>
        </w:rPr>
        <w:t>、本工程只接受招采平台在线报名。请于报名截止时间前，在招采平台中进行供方注册、提交相关资料，经审批同意完成注册。</w:t>
      </w:r>
    </w:p>
    <w:p>
      <w:pPr>
        <w:adjustRightInd w:val="0"/>
        <w:snapToGrid w:val="0"/>
        <w:spacing w:line="360" w:lineRule="auto"/>
        <w:rPr>
          <w:rFonts w:asci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3</w:t>
      </w:r>
      <w:r>
        <w:rPr>
          <w:rFonts w:hint="eastAsia" w:ascii="宋体" w:hAnsi="宋体" w:cs="宋体"/>
          <w:color w:val="000000"/>
          <w:sz w:val="24"/>
        </w:rPr>
        <w:t>、在线报名截止时间：</w:t>
      </w:r>
      <w:r>
        <w:rPr>
          <w:rFonts w:ascii="宋体" w:hAnsi="宋体" w:cs="??"/>
          <w:color w:val="000000"/>
          <w:kern w:val="0"/>
          <w:sz w:val="24"/>
          <w:u w:val="single"/>
        </w:rPr>
        <w:t>20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21</w:t>
      </w:r>
      <w:r>
        <w:rPr>
          <w:rFonts w:hint="eastAsia" w:ascii="宋体" w:hAnsi="宋体" w:cs="宋体"/>
          <w:color w:val="000000"/>
          <w:sz w:val="24"/>
          <w:u w:val="single"/>
        </w:rPr>
        <w:t>年</w:t>
      </w:r>
      <w:r>
        <w:rPr>
          <w:rFonts w:hint="eastAsia" w:ascii="宋体" w:hAnsi="宋体" w:cs="??"/>
          <w:color w:val="000000"/>
          <w:kern w:val="0"/>
          <w:sz w:val="24"/>
          <w:u w:val="single"/>
          <w:lang w:val="en-US" w:eastAsia="zh-CN"/>
        </w:rPr>
        <w:t>8</w:t>
      </w:r>
      <w:r>
        <w:rPr>
          <w:rFonts w:hint="eastAsia" w:ascii="宋体" w:hAnsi="宋体" w:cs="宋体"/>
          <w:color w:val="000000"/>
          <w:sz w:val="24"/>
          <w:u w:val="single"/>
        </w:rPr>
        <w:t>月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15</w:t>
      </w:r>
      <w:r>
        <w:rPr>
          <w:rFonts w:hint="eastAsia" w:ascii="宋体" w:hAnsi="宋体" w:cs="宋体"/>
          <w:color w:val="000000"/>
          <w:sz w:val="24"/>
          <w:u w:val="single"/>
        </w:rPr>
        <w:t>日</w:t>
      </w:r>
      <w:r>
        <w:rPr>
          <w:rFonts w:ascii="宋体" w:hAnsi="宋体" w:cs="??"/>
          <w:color w:val="000000"/>
          <w:kern w:val="0"/>
          <w:sz w:val="24"/>
          <w:u w:val="single"/>
        </w:rPr>
        <w:t>23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：</w:t>
      </w:r>
      <w:r>
        <w:rPr>
          <w:rFonts w:ascii="宋体" w:hAnsi="宋体" w:cs="??"/>
          <w:color w:val="000000"/>
          <w:kern w:val="0"/>
          <w:sz w:val="24"/>
          <w:u w:val="single"/>
        </w:rPr>
        <w:t>59</w:t>
      </w:r>
    </w:p>
    <w:p>
      <w:pPr>
        <w:adjustRightInd w:val="0"/>
        <w:snapToGrid w:val="0"/>
        <w:spacing w:line="360" w:lineRule="auto"/>
        <w:rPr>
          <w:rFonts w:ascii="宋体" w:cs="??"/>
          <w:color w:val="000000"/>
          <w:kern w:val="0"/>
          <w:sz w:val="24"/>
          <w:u w:val="single"/>
        </w:rPr>
      </w:pPr>
      <w:r>
        <w:rPr>
          <w:rFonts w:ascii="宋体" w:hAnsi="宋体"/>
          <w:color w:val="000000"/>
          <w:sz w:val="24"/>
        </w:rPr>
        <w:t>4</w:t>
      </w:r>
      <w:r>
        <w:rPr>
          <w:rFonts w:hint="eastAsia" w:ascii="宋体" w:hAnsi="宋体"/>
          <w:color w:val="000000"/>
          <w:sz w:val="24"/>
        </w:rPr>
        <w:t>、招标联系人：</w:t>
      </w:r>
      <w:r>
        <w:rPr>
          <w:rFonts w:ascii="宋体" w:hAnsi="宋体" w:cs="??"/>
          <w:color w:val="000000"/>
          <w:kern w:val="0"/>
          <w:sz w:val="24"/>
        </w:rPr>
        <w:t xml:space="preserve">  </w:t>
      </w:r>
      <w:r>
        <w:rPr>
          <w:rFonts w:hint="eastAsia" w:ascii="宋体" w:hAnsi="宋体" w:cs="??"/>
          <w:color w:val="000000"/>
          <w:kern w:val="0"/>
          <w:sz w:val="24"/>
          <w:u w:val="single"/>
        </w:rPr>
        <w:t>周成眉</w:t>
      </w:r>
      <w:r>
        <w:rPr>
          <w:rFonts w:ascii="宋体" w:hAnsi="宋体" w:cs="??"/>
          <w:color w:val="000000"/>
          <w:kern w:val="0"/>
          <w:sz w:val="24"/>
        </w:rPr>
        <w:t xml:space="preserve">   </w:t>
      </w:r>
      <w:r>
        <w:rPr>
          <w:rFonts w:hint="eastAsia" w:ascii="宋体" w:hAnsi="宋体" w:cs="??"/>
          <w:color w:val="000000"/>
          <w:kern w:val="0"/>
          <w:sz w:val="24"/>
        </w:rPr>
        <w:t>联系电话：</w:t>
      </w:r>
      <w:r>
        <w:rPr>
          <w:rFonts w:ascii="宋体" w:hAnsi="宋体" w:cs="??"/>
          <w:color w:val="000000"/>
          <w:kern w:val="0"/>
          <w:sz w:val="24"/>
          <w:u w:val="single"/>
        </w:rPr>
        <w:t>15068120298</w:t>
      </w:r>
    </w:p>
    <w:p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28"/>
          <w:szCs w:val="28"/>
        </w:rPr>
        <w:t>三、若本公告相关内容与正式发出的招标文件不一致，以正式发出的招标文件为准。</w:t>
      </w:r>
    </w:p>
    <w:p>
      <w:pPr>
        <w:adjustRightInd w:val="0"/>
        <w:snapToGrid w:val="0"/>
        <w:spacing w:line="360" w:lineRule="auto"/>
        <w:ind w:firstLine="4798" w:firstLineChars="1707"/>
        <w:rPr>
          <w:rFonts w:ascii="宋体"/>
          <w:b/>
          <w:color w:val="000000"/>
          <w:sz w:val="28"/>
          <w:szCs w:val="28"/>
        </w:rPr>
      </w:pPr>
    </w:p>
    <w:p>
      <w:pPr>
        <w:wordWrap w:val="0"/>
        <w:spacing w:line="288" w:lineRule="auto"/>
        <w:ind w:right="560" w:firstLine="2240" w:firstLineChars="800"/>
        <w:rPr>
          <w:rFonts w:ascii="宋体"/>
          <w:b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招标人：</w:t>
      </w:r>
      <w:r>
        <w:rPr>
          <w:rFonts w:hint="eastAsia" w:ascii="宋体"/>
          <w:b/>
          <w:color w:val="000000"/>
          <w:sz w:val="28"/>
          <w:szCs w:val="28"/>
          <w:lang w:val="en-US" w:eastAsia="zh-CN"/>
        </w:rPr>
        <w:t>杭州桃李湖滨房地产开发有限公司</w:t>
      </w:r>
    </w:p>
    <w:p>
      <w:pPr>
        <w:wordWrap w:val="0"/>
        <w:spacing w:line="288" w:lineRule="auto"/>
        <w:ind w:right="560" w:firstLine="3780" w:firstLineChars="1350"/>
        <w:rPr>
          <w:rFonts w:ascii="宋体"/>
          <w:sz w:val="28"/>
          <w:szCs w:val="28"/>
        </w:rPr>
      </w:pPr>
      <w:r>
        <w:rPr>
          <w:rFonts w:ascii="宋体" w:hAnsi="宋体" w:cs="??"/>
          <w:color w:val="000000"/>
          <w:kern w:val="0"/>
          <w:sz w:val="28"/>
          <w:szCs w:val="28"/>
        </w:rPr>
        <w:t xml:space="preserve">  </w:t>
      </w:r>
      <w:r>
        <w:rPr>
          <w:rFonts w:hint="eastAsia" w:ascii="宋体" w:hAnsi="宋体" w:cs="??"/>
          <w:color w:val="000000"/>
          <w:kern w:val="0"/>
          <w:sz w:val="28"/>
          <w:szCs w:val="28"/>
        </w:rPr>
        <w:t>二〇</w:t>
      </w:r>
      <w:r>
        <w:rPr>
          <w:rFonts w:hint="eastAsia" w:ascii="宋体" w:hAnsi="宋体" w:cs="??"/>
          <w:color w:val="000000"/>
          <w:kern w:val="0"/>
          <w:sz w:val="28"/>
          <w:szCs w:val="28"/>
          <w:lang w:eastAsia="zh-CN"/>
        </w:rPr>
        <w:t>二一</w:t>
      </w:r>
      <w:r>
        <w:rPr>
          <w:rFonts w:hint="eastAsia" w:ascii="宋体" w:hAnsi="宋体"/>
          <w:color w:val="000000"/>
          <w:sz w:val="28"/>
          <w:szCs w:val="28"/>
        </w:rPr>
        <w:t>年</w:t>
      </w:r>
      <w:r>
        <w:rPr>
          <w:rFonts w:hint="eastAsia" w:ascii="宋体" w:hAnsi="宋体"/>
          <w:color w:val="000000"/>
          <w:sz w:val="28"/>
          <w:szCs w:val="28"/>
          <w:lang w:eastAsia="zh-CN"/>
        </w:rPr>
        <w:t>八</w:t>
      </w:r>
      <w:r>
        <w:rPr>
          <w:rFonts w:hint="eastAsia" w:ascii="宋体" w:hAnsi="宋体"/>
          <w:color w:val="000000"/>
          <w:sz w:val="28"/>
          <w:szCs w:val="28"/>
        </w:rPr>
        <w:t>月</w:t>
      </w:r>
      <w:r>
        <w:rPr>
          <w:rFonts w:hint="eastAsia" w:ascii="宋体" w:hAnsi="宋体" w:cs="??"/>
          <w:color w:val="000000"/>
          <w:kern w:val="0"/>
          <w:sz w:val="28"/>
          <w:szCs w:val="28"/>
          <w:lang w:eastAsia="zh-CN"/>
        </w:rPr>
        <w:t>二</w:t>
      </w:r>
      <w:r>
        <w:rPr>
          <w:rFonts w:hint="eastAsia" w:ascii="宋体" w:hAnsi="宋体"/>
          <w:color w:val="000000"/>
          <w:sz w:val="28"/>
          <w:szCs w:val="28"/>
        </w:rPr>
        <w:t>日</w:t>
      </w:r>
    </w:p>
    <w:p>
      <w:pPr>
        <w:adjustRightInd w:val="0"/>
        <w:snapToGrid w:val="0"/>
        <w:spacing w:line="360" w:lineRule="auto"/>
        <w:ind w:firstLine="420" w:firstLineChars="150"/>
        <w:rPr>
          <w:rFonts w:ascii="宋体"/>
          <w:sz w:val="28"/>
          <w:szCs w:val="28"/>
        </w:rPr>
      </w:pPr>
    </w:p>
    <w:sectPr>
      <w:headerReference r:id="rId3" w:type="default"/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02014"/>
    <w:rsid w:val="00013DDC"/>
    <w:rsid w:val="00015A17"/>
    <w:rsid w:val="00037ACA"/>
    <w:rsid w:val="00047099"/>
    <w:rsid w:val="0005480D"/>
    <w:rsid w:val="00055E19"/>
    <w:rsid w:val="00067424"/>
    <w:rsid w:val="00092803"/>
    <w:rsid w:val="000A42DF"/>
    <w:rsid w:val="000A5701"/>
    <w:rsid w:val="000B154E"/>
    <w:rsid w:val="000E7757"/>
    <w:rsid w:val="000F0DAF"/>
    <w:rsid w:val="000F3875"/>
    <w:rsid w:val="001031AF"/>
    <w:rsid w:val="001122E9"/>
    <w:rsid w:val="001268E9"/>
    <w:rsid w:val="00134E2D"/>
    <w:rsid w:val="0013547A"/>
    <w:rsid w:val="00152B83"/>
    <w:rsid w:val="001556B6"/>
    <w:rsid w:val="00157DF4"/>
    <w:rsid w:val="00163DAA"/>
    <w:rsid w:val="00172A27"/>
    <w:rsid w:val="00175592"/>
    <w:rsid w:val="00191F42"/>
    <w:rsid w:val="00197FDD"/>
    <w:rsid w:val="001A3974"/>
    <w:rsid w:val="001C24BA"/>
    <w:rsid w:val="001F2263"/>
    <w:rsid w:val="001F42AA"/>
    <w:rsid w:val="001F59EC"/>
    <w:rsid w:val="00221386"/>
    <w:rsid w:val="002231E2"/>
    <w:rsid w:val="002506B5"/>
    <w:rsid w:val="00251B45"/>
    <w:rsid w:val="002524B1"/>
    <w:rsid w:val="00255975"/>
    <w:rsid w:val="00265DE7"/>
    <w:rsid w:val="002728B9"/>
    <w:rsid w:val="002734D1"/>
    <w:rsid w:val="00287F87"/>
    <w:rsid w:val="002977AA"/>
    <w:rsid w:val="002A40FB"/>
    <w:rsid w:val="002B6510"/>
    <w:rsid w:val="002C349A"/>
    <w:rsid w:val="002F280E"/>
    <w:rsid w:val="002F2F27"/>
    <w:rsid w:val="00303C22"/>
    <w:rsid w:val="00337C55"/>
    <w:rsid w:val="00343D6B"/>
    <w:rsid w:val="00345D35"/>
    <w:rsid w:val="00346992"/>
    <w:rsid w:val="00353EDC"/>
    <w:rsid w:val="00361F86"/>
    <w:rsid w:val="00362A2A"/>
    <w:rsid w:val="00370DB3"/>
    <w:rsid w:val="00377666"/>
    <w:rsid w:val="00386AEE"/>
    <w:rsid w:val="00390596"/>
    <w:rsid w:val="003B77E8"/>
    <w:rsid w:val="003C0E37"/>
    <w:rsid w:val="003C5EB5"/>
    <w:rsid w:val="003F0D1D"/>
    <w:rsid w:val="003F4180"/>
    <w:rsid w:val="0041657F"/>
    <w:rsid w:val="0042282A"/>
    <w:rsid w:val="0043051B"/>
    <w:rsid w:val="004333D1"/>
    <w:rsid w:val="00436AC7"/>
    <w:rsid w:val="004617AF"/>
    <w:rsid w:val="004619A4"/>
    <w:rsid w:val="00463C15"/>
    <w:rsid w:val="00464E74"/>
    <w:rsid w:val="00476A4D"/>
    <w:rsid w:val="0048182B"/>
    <w:rsid w:val="00482B13"/>
    <w:rsid w:val="004864B8"/>
    <w:rsid w:val="00486D8D"/>
    <w:rsid w:val="00487584"/>
    <w:rsid w:val="004A2E96"/>
    <w:rsid w:val="004A38B6"/>
    <w:rsid w:val="004B4E0B"/>
    <w:rsid w:val="004C0BFC"/>
    <w:rsid w:val="004C7468"/>
    <w:rsid w:val="004D0935"/>
    <w:rsid w:val="004F0726"/>
    <w:rsid w:val="004F35C7"/>
    <w:rsid w:val="0051350A"/>
    <w:rsid w:val="0051687D"/>
    <w:rsid w:val="005303BB"/>
    <w:rsid w:val="005433D2"/>
    <w:rsid w:val="0054609E"/>
    <w:rsid w:val="00571937"/>
    <w:rsid w:val="0058237F"/>
    <w:rsid w:val="005875E1"/>
    <w:rsid w:val="00594E2E"/>
    <w:rsid w:val="005C0C9D"/>
    <w:rsid w:val="005D7831"/>
    <w:rsid w:val="005E25E5"/>
    <w:rsid w:val="005F1EBB"/>
    <w:rsid w:val="005F7762"/>
    <w:rsid w:val="00601418"/>
    <w:rsid w:val="0060380E"/>
    <w:rsid w:val="00605D41"/>
    <w:rsid w:val="006074BF"/>
    <w:rsid w:val="006078F8"/>
    <w:rsid w:val="00612648"/>
    <w:rsid w:val="00613142"/>
    <w:rsid w:val="006557F3"/>
    <w:rsid w:val="006745A9"/>
    <w:rsid w:val="0067498D"/>
    <w:rsid w:val="00685E0B"/>
    <w:rsid w:val="00691014"/>
    <w:rsid w:val="006A63E5"/>
    <w:rsid w:val="006D2542"/>
    <w:rsid w:val="006D27C2"/>
    <w:rsid w:val="006D2C1B"/>
    <w:rsid w:val="00710F1F"/>
    <w:rsid w:val="00711D3B"/>
    <w:rsid w:val="007124D5"/>
    <w:rsid w:val="007156ED"/>
    <w:rsid w:val="007274C0"/>
    <w:rsid w:val="007333E1"/>
    <w:rsid w:val="007355FA"/>
    <w:rsid w:val="0074771F"/>
    <w:rsid w:val="0075112E"/>
    <w:rsid w:val="00760123"/>
    <w:rsid w:val="00760BE0"/>
    <w:rsid w:val="0076362D"/>
    <w:rsid w:val="00764919"/>
    <w:rsid w:val="00764971"/>
    <w:rsid w:val="00776D4B"/>
    <w:rsid w:val="00781F2E"/>
    <w:rsid w:val="00785E4E"/>
    <w:rsid w:val="007A42AC"/>
    <w:rsid w:val="007A7577"/>
    <w:rsid w:val="007B1359"/>
    <w:rsid w:val="007B7A4D"/>
    <w:rsid w:val="007C0925"/>
    <w:rsid w:val="007C1D10"/>
    <w:rsid w:val="007C4B2B"/>
    <w:rsid w:val="007E0B52"/>
    <w:rsid w:val="007F1B37"/>
    <w:rsid w:val="00804143"/>
    <w:rsid w:val="0081425A"/>
    <w:rsid w:val="008208E1"/>
    <w:rsid w:val="00843A7E"/>
    <w:rsid w:val="008521BB"/>
    <w:rsid w:val="008525A1"/>
    <w:rsid w:val="00877B0C"/>
    <w:rsid w:val="00896032"/>
    <w:rsid w:val="00896CD7"/>
    <w:rsid w:val="00897F3F"/>
    <w:rsid w:val="008A2FE6"/>
    <w:rsid w:val="008A6946"/>
    <w:rsid w:val="008D07DA"/>
    <w:rsid w:val="009076DA"/>
    <w:rsid w:val="00932751"/>
    <w:rsid w:val="0093372C"/>
    <w:rsid w:val="00935735"/>
    <w:rsid w:val="00950FCD"/>
    <w:rsid w:val="0095202B"/>
    <w:rsid w:val="00994612"/>
    <w:rsid w:val="009A3ADD"/>
    <w:rsid w:val="009B5AF7"/>
    <w:rsid w:val="009B7344"/>
    <w:rsid w:val="009C6FCF"/>
    <w:rsid w:val="009D6AF9"/>
    <w:rsid w:val="00A11A7D"/>
    <w:rsid w:val="00A11B23"/>
    <w:rsid w:val="00A23746"/>
    <w:rsid w:val="00A25907"/>
    <w:rsid w:val="00A33574"/>
    <w:rsid w:val="00A377C4"/>
    <w:rsid w:val="00A56677"/>
    <w:rsid w:val="00A60CFF"/>
    <w:rsid w:val="00A847C0"/>
    <w:rsid w:val="00A90028"/>
    <w:rsid w:val="00AB2F6A"/>
    <w:rsid w:val="00AB3D27"/>
    <w:rsid w:val="00AB5E0A"/>
    <w:rsid w:val="00AC4A99"/>
    <w:rsid w:val="00AE2871"/>
    <w:rsid w:val="00AF72D3"/>
    <w:rsid w:val="00B07421"/>
    <w:rsid w:val="00B1335B"/>
    <w:rsid w:val="00B204B9"/>
    <w:rsid w:val="00B27C29"/>
    <w:rsid w:val="00B451BC"/>
    <w:rsid w:val="00B51CB2"/>
    <w:rsid w:val="00B5668E"/>
    <w:rsid w:val="00B80880"/>
    <w:rsid w:val="00B9294A"/>
    <w:rsid w:val="00BB041E"/>
    <w:rsid w:val="00BC0AF4"/>
    <w:rsid w:val="00BC6E33"/>
    <w:rsid w:val="00BE1BCD"/>
    <w:rsid w:val="00BF20B1"/>
    <w:rsid w:val="00C02335"/>
    <w:rsid w:val="00C06C77"/>
    <w:rsid w:val="00C41B0B"/>
    <w:rsid w:val="00C44DC0"/>
    <w:rsid w:val="00C540E3"/>
    <w:rsid w:val="00C7737F"/>
    <w:rsid w:val="00C9054A"/>
    <w:rsid w:val="00C917D6"/>
    <w:rsid w:val="00C91B16"/>
    <w:rsid w:val="00C92836"/>
    <w:rsid w:val="00CA50A3"/>
    <w:rsid w:val="00CA7047"/>
    <w:rsid w:val="00CB29A5"/>
    <w:rsid w:val="00CC551C"/>
    <w:rsid w:val="00CC60C5"/>
    <w:rsid w:val="00CC6D48"/>
    <w:rsid w:val="00CD3307"/>
    <w:rsid w:val="00CD5D7F"/>
    <w:rsid w:val="00CE0E08"/>
    <w:rsid w:val="00CE0FBD"/>
    <w:rsid w:val="00CF4E9D"/>
    <w:rsid w:val="00D01552"/>
    <w:rsid w:val="00D04D76"/>
    <w:rsid w:val="00D2130E"/>
    <w:rsid w:val="00D262E4"/>
    <w:rsid w:val="00D26578"/>
    <w:rsid w:val="00D40678"/>
    <w:rsid w:val="00D4129D"/>
    <w:rsid w:val="00D435AE"/>
    <w:rsid w:val="00D502D3"/>
    <w:rsid w:val="00D53015"/>
    <w:rsid w:val="00D54643"/>
    <w:rsid w:val="00D573E8"/>
    <w:rsid w:val="00D6057B"/>
    <w:rsid w:val="00D61481"/>
    <w:rsid w:val="00D63125"/>
    <w:rsid w:val="00D66650"/>
    <w:rsid w:val="00D67F21"/>
    <w:rsid w:val="00D759F9"/>
    <w:rsid w:val="00D90B94"/>
    <w:rsid w:val="00D94842"/>
    <w:rsid w:val="00D95212"/>
    <w:rsid w:val="00DC2530"/>
    <w:rsid w:val="00DD49AD"/>
    <w:rsid w:val="00DE0CCF"/>
    <w:rsid w:val="00DF7DCA"/>
    <w:rsid w:val="00E0099F"/>
    <w:rsid w:val="00E0124D"/>
    <w:rsid w:val="00E0406D"/>
    <w:rsid w:val="00E13E79"/>
    <w:rsid w:val="00E167B5"/>
    <w:rsid w:val="00E17BE7"/>
    <w:rsid w:val="00E57C3C"/>
    <w:rsid w:val="00E73B32"/>
    <w:rsid w:val="00E73F98"/>
    <w:rsid w:val="00E80555"/>
    <w:rsid w:val="00E910A4"/>
    <w:rsid w:val="00E97C52"/>
    <w:rsid w:val="00EB2CA8"/>
    <w:rsid w:val="00EC2C14"/>
    <w:rsid w:val="00EC35B9"/>
    <w:rsid w:val="00EC50F3"/>
    <w:rsid w:val="00ED0DC6"/>
    <w:rsid w:val="00F07F43"/>
    <w:rsid w:val="00F2333C"/>
    <w:rsid w:val="00F26732"/>
    <w:rsid w:val="00F33FEF"/>
    <w:rsid w:val="00F4124B"/>
    <w:rsid w:val="00F66690"/>
    <w:rsid w:val="00F80033"/>
    <w:rsid w:val="00FA39EC"/>
    <w:rsid w:val="00FB0A5B"/>
    <w:rsid w:val="00FB71BB"/>
    <w:rsid w:val="00FC0A8B"/>
    <w:rsid w:val="00FD17A9"/>
    <w:rsid w:val="00FD35DF"/>
    <w:rsid w:val="00FE0529"/>
    <w:rsid w:val="00FE72E9"/>
    <w:rsid w:val="00FF1810"/>
    <w:rsid w:val="021D7BC9"/>
    <w:rsid w:val="076F46B5"/>
    <w:rsid w:val="07960A3C"/>
    <w:rsid w:val="08A8358F"/>
    <w:rsid w:val="08B342C4"/>
    <w:rsid w:val="10362D79"/>
    <w:rsid w:val="11672F65"/>
    <w:rsid w:val="17A708DF"/>
    <w:rsid w:val="17FC42C0"/>
    <w:rsid w:val="19824BC9"/>
    <w:rsid w:val="1B78524F"/>
    <w:rsid w:val="1D594ED1"/>
    <w:rsid w:val="226D3A08"/>
    <w:rsid w:val="228C453A"/>
    <w:rsid w:val="25947D35"/>
    <w:rsid w:val="28C90157"/>
    <w:rsid w:val="3A6F3A8C"/>
    <w:rsid w:val="3BB9138A"/>
    <w:rsid w:val="3C5C3D79"/>
    <w:rsid w:val="3F7C4554"/>
    <w:rsid w:val="40854466"/>
    <w:rsid w:val="495145A1"/>
    <w:rsid w:val="49F15A9E"/>
    <w:rsid w:val="54D16E0B"/>
    <w:rsid w:val="58BA0FC9"/>
    <w:rsid w:val="60C1494C"/>
    <w:rsid w:val="63107D55"/>
    <w:rsid w:val="64C94467"/>
    <w:rsid w:val="65FF7A25"/>
    <w:rsid w:val="67041B93"/>
    <w:rsid w:val="68A97CC5"/>
    <w:rsid w:val="6BA5050F"/>
    <w:rsid w:val="6C18512E"/>
    <w:rsid w:val="782861FA"/>
    <w:rsid w:val="79046DFD"/>
    <w:rsid w:val="7BC1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semiHidden="0" w:name="annotation reference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nhideWhenUsed="0" w:uiPriority="99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qFormat="1" w:unhideWhenUsed="0" w:uiPriority="99" w:semiHidden="0" w:name="Plain Text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semiHidden="0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semiHidden="0" w:name="Balloon Text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/>
      <w:b/>
      <w:sz w:val="32"/>
      <w:szCs w:val="20"/>
    </w:rPr>
  </w:style>
  <w:style w:type="character" w:default="1" w:styleId="11">
    <w:name w:val="Default Paragraph Font"/>
    <w:semiHidden/>
    <w:qFormat/>
    <w:uiPriority w:val="99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5"/>
    <w:qFormat/>
    <w:uiPriority w:val="99"/>
    <w:pPr>
      <w:jc w:val="left"/>
    </w:pPr>
    <w:rPr>
      <w:sz w:val="24"/>
      <w:szCs w:val="20"/>
    </w:rPr>
  </w:style>
  <w:style w:type="paragraph" w:styleId="5">
    <w:name w:val="Plain Text"/>
    <w:basedOn w:val="1"/>
    <w:link w:val="17"/>
    <w:qFormat/>
    <w:uiPriority w:val="99"/>
    <w:rPr>
      <w:rFonts w:ascii="宋体" w:hAnsi="Courier New"/>
      <w:szCs w:val="21"/>
    </w:rPr>
  </w:style>
  <w:style w:type="paragraph" w:styleId="6">
    <w:name w:val="Balloon Text"/>
    <w:basedOn w:val="1"/>
    <w:link w:val="18"/>
    <w:qFormat/>
    <w:uiPriority w:val="99"/>
    <w:rPr>
      <w:sz w:val="18"/>
      <w:szCs w:val="20"/>
    </w:rPr>
  </w:style>
  <w:style w:type="paragraph" w:styleId="7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2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9">
    <w:name w:val="annotation subject"/>
    <w:basedOn w:val="4"/>
    <w:next w:val="4"/>
    <w:link w:val="16"/>
    <w:qFormat/>
    <w:uiPriority w:val="99"/>
    <w:rPr>
      <w:b/>
    </w:rPr>
  </w:style>
  <w:style w:type="character" w:styleId="12">
    <w:name w:val="annotation reference"/>
    <w:basedOn w:val="11"/>
    <w:qFormat/>
    <w:uiPriority w:val="99"/>
    <w:rPr>
      <w:rFonts w:cs="Times New Roman"/>
      <w:sz w:val="21"/>
    </w:rPr>
  </w:style>
  <w:style w:type="character" w:customStyle="1" w:styleId="13">
    <w:name w:val="Heading 1 Char"/>
    <w:basedOn w:val="11"/>
    <w:link w:val="2"/>
    <w:qFormat/>
    <w:locked/>
    <w:uiPriority w:val="99"/>
    <w:rPr>
      <w:rFonts w:cs="Times New Roman"/>
      <w:b/>
      <w:kern w:val="44"/>
      <w:sz w:val="44"/>
    </w:rPr>
  </w:style>
  <w:style w:type="character" w:customStyle="1" w:styleId="14">
    <w:name w:val="Heading 2 Char"/>
    <w:basedOn w:val="11"/>
    <w:link w:val="3"/>
    <w:semiHidden/>
    <w:qFormat/>
    <w:locked/>
    <w:uiPriority w:val="99"/>
    <w:rPr>
      <w:rFonts w:ascii="Cambria" w:hAnsi="Cambria" w:eastAsia="宋体" w:cs="Times New Roman"/>
      <w:b/>
      <w:kern w:val="2"/>
      <w:sz w:val="32"/>
    </w:rPr>
  </w:style>
  <w:style w:type="character" w:customStyle="1" w:styleId="15">
    <w:name w:val="Comment Text Char"/>
    <w:basedOn w:val="11"/>
    <w:link w:val="4"/>
    <w:semiHidden/>
    <w:qFormat/>
    <w:locked/>
    <w:uiPriority w:val="99"/>
    <w:rPr>
      <w:rFonts w:cs="Times New Roman"/>
      <w:kern w:val="2"/>
      <w:sz w:val="24"/>
    </w:rPr>
  </w:style>
  <w:style w:type="character" w:customStyle="1" w:styleId="16">
    <w:name w:val="Comment Subject Char"/>
    <w:basedOn w:val="15"/>
    <w:link w:val="9"/>
    <w:semiHidden/>
    <w:qFormat/>
    <w:locked/>
    <w:uiPriority w:val="99"/>
    <w:rPr>
      <w:b/>
    </w:rPr>
  </w:style>
  <w:style w:type="character" w:customStyle="1" w:styleId="17">
    <w:name w:val="Plain Text Char"/>
    <w:basedOn w:val="11"/>
    <w:link w:val="5"/>
    <w:qFormat/>
    <w:locked/>
    <w:uiPriority w:val="99"/>
    <w:rPr>
      <w:rFonts w:ascii="宋体" w:hAnsi="Courier New" w:cs="Times New Roman"/>
      <w:kern w:val="2"/>
      <w:sz w:val="21"/>
    </w:rPr>
  </w:style>
  <w:style w:type="character" w:customStyle="1" w:styleId="18">
    <w:name w:val="Balloon Text Char"/>
    <w:basedOn w:val="11"/>
    <w:link w:val="6"/>
    <w:semiHidden/>
    <w:qFormat/>
    <w:locked/>
    <w:uiPriority w:val="99"/>
    <w:rPr>
      <w:rFonts w:cs="Times New Roman"/>
      <w:kern w:val="2"/>
      <w:sz w:val="18"/>
    </w:rPr>
  </w:style>
  <w:style w:type="character" w:customStyle="1" w:styleId="19">
    <w:name w:val="Footer Char"/>
    <w:basedOn w:val="11"/>
    <w:link w:val="7"/>
    <w:qFormat/>
    <w:locked/>
    <w:uiPriority w:val="99"/>
    <w:rPr>
      <w:rFonts w:cs="Times New Roman"/>
      <w:kern w:val="2"/>
      <w:sz w:val="18"/>
    </w:rPr>
  </w:style>
  <w:style w:type="character" w:customStyle="1" w:styleId="20">
    <w:name w:val="Header Char"/>
    <w:basedOn w:val="11"/>
    <w:link w:val="8"/>
    <w:qFormat/>
    <w:locked/>
    <w:uiPriority w:val="99"/>
    <w:rPr>
      <w:rFonts w:cs="Times New Roman"/>
      <w:kern w:val="2"/>
      <w:sz w:val="18"/>
    </w:rPr>
  </w:style>
  <w:style w:type="paragraph" w:customStyle="1" w:styleId="21">
    <w:name w:val="Default"/>
    <w:qFormat/>
    <w:uiPriority w:val="99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x8"/>
    <w:qFormat/>
    <w:uiPriority w:val="99"/>
  </w:style>
  <w:style w:type="character" w:customStyle="1" w:styleId="23">
    <w:name w:val="xc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pc</Company>
  <Pages>1</Pages>
  <Words>80</Words>
  <Characters>459</Characters>
  <Lines>0</Lines>
  <Paragraphs>0</Paragraphs>
  <TotalTime>22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2015-11-12T05:33:00Z</dcterms:created>
  <dc:creator>张翔</dc:creator>
  <cp:lastModifiedBy>【磐石】=☞</cp:lastModifiedBy>
  <cp:lastPrinted>2015-09-11T09:09:00Z</cp:lastPrinted>
  <dcterms:modified xsi:type="dcterms:W3CDTF">2021-08-06T06:02:42Z</dcterms:modified>
  <dc:title>招标公告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1B26F7416F80467FB627BA6506D67A58</vt:lpwstr>
  </property>
</Properties>
</file>