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wordWrap w:val="0"/>
        <w:spacing w:after="240" w:line="360" w:lineRule="auto"/>
        <w:jc w:val="center"/>
        <w:rPr>
          <w:rFonts w:ascii="宋体" w:cs="宋体"/>
          <w:b/>
          <w:color w:val="000000"/>
          <w:kern w:val="0"/>
          <w:sz w:val="44"/>
          <w:szCs w:val="44"/>
        </w:rPr>
      </w:pPr>
      <w:r>
        <w:rPr>
          <w:rFonts w:hint="eastAsia" w:ascii="宋体" w:cs="宋体"/>
          <w:b/>
          <w:color w:val="000000"/>
          <w:kern w:val="0"/>
          <w:sz w:val="44"/>
          <w:szCs w:val="44"/>
        </w:rPr>
        <w:t>招标公告</w:t>
      </w:r>
    </w:p>
    <w:p>
      <w:pPr>
        <w:wordWrap w:val="0"/>
        <w:spacing w:line="360" w:lineRule="auto"/>
        <w:ind w:firstLine="360" w:firstLineChars="150"/>
        <w:rPr>
          <w:rFonts w:ascii="微软雅黑" w:hAnsi="微软雅黑" w:eastAsia="微软雅黑" w:cs="宋体"/>
          <w:b/>
          <w:color w:val="000000"/>
          <w:sz w:val="24"/>
        </w:rPr>
      </w:pPr>
      <w:r>
        <w:rPr>
          <w:rFonts w:hint="eastAsia" w:ascii="微软雅黑" w:hAnsi="微软雅黑" w:eastAsia="微软雅黑" w:cs="宋体"/>
          <w:b/>
          <w:color w:val="000000"/>
          <w:sz w:val="24"/>
        </w:rPr>
        <w:t>一、招标工程概况</w:t>
      </w:r>
    </w:p>
    <w:p>
      <w:pPr>
        <w:wordWrap w:val="0"/>
        <w:spacing w:line="360" w:lineRule="auto"/>
        <w:ind w:left="1990" w:leftChars="205" w:hanging="1560" w:hangingChars="650"/>
        <w:rPr>
          <w:rFonts w:ascii="宋?" w:hAnsi="宋?" w:cs="宋?"/>
          <w:color w:val="000000"/>
          <w:kern w:val="0"/>
          <w:sz w:val="24"/>
        </w:rPr>
      </w:pPr>
      <w:r>
        <w:rPr>
          <w:color w:val="000000"/>
          <w:sz w:val="24"/>
        </w:rPr>
        <w:t>1</w:t>
      </w:r>
      <w:r>
        <w:rPr>
          <w:rFonts w:hint="eastAsia"/>
          <w:color w:val="000000"/>
          <w:sz w:val="24"/>
        </w:rPr>
        <w:t>、工程名称：</w:t>
      </w:r>
      <w:r>
        <w:rPr>
          <w:rFonts w:hint="eastAsia" w:ascii="宋体" w:hAnsi="宋体" w:eastAsia="宋体" w:cs="宋体"/>
          <w:color w:val="000000"/>
          <w:sz w:val="24"/>
          <w:u w:val="single"/>
          <w:lang w:val="en-US" w:eastAsia="zh-CN"/>
        </w:rPr>
        <w:t>杭政储出（2017）62号地块（陶然里）室内恒温游泳池、SPA池设备采购安装工程</w:t>
      </w:r>
    </w:p>
    <w:p>
      <w:pPr>
        <w:wordWrap w:val="0"/>
        <w:spacing w:line="360" w:lineRule="auto"/>
        <w:ind w:left="1990" w:leftChars="205" w:hanging="1560" w:hangingChars="650"/>
        <w:rPr>
          <w:rFonts w:hint="default" w:eastAsia="宋体"/>
          <w:color w:val="000000"/>
          <w:sz w:val="24"/>
          <w:u w:val="single"/>
          <w:lang w:val="en-US" w:eastAsia="zh-CN"/>
        </w:rPr>
      </w:pPr>
      <w:r>
        <w:rPr>
          <w:rFonts w:hint="eastAsia"/>
          <w:color w:val="000000"/>
          <w:sz w:val="24"/>
        </w:rPr>
        <w:t>2、工程地点：</w:t>
      </w:r>
      <w:r>
        <w:rPr>
          <w:rFonts w:hint="eastAsia"/>
          <w:color w:val="000000"/>
          <w:sz w:val="24"/>
          <w:u w:val="single"/>
          <w:lang w:val="en-US" w:eastAsia="zh-CN"/>
        </w:rPr>
        <w:t>杭州市西湖区转塘街道珊瑚沙路与龙心路交叉口</w:t>
      </w:r>
    </w:p>
    <w:p>
      <w:pPr>
        <w:wordWrap w:val="0"/>
        <w:spacing w:line="360" w:lineRule="auto"/>
        <w:ind w:left="1990" w:leftChars="205" w:hanging="1560" w:hangingChars="65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3、招标范围：</w:t>
      </w:r>
      <w:r>
        <w:rPr>
          <w:rFonts w:hint="eastAsia" w:ascii="宋体" w:hAnsi="宋体" w:eastAsia="宋体" w:cs="宋体"/>
          <w:color w:val="000000"/>
          <w:sz w:val="24"/>
          <w:u w:val="single"/>
          <w:lang w:val="en-US" w:eastAsia="zh-CN"/>
        </w:rPr>
        <w:t>杭政储出（2017）62号地块（陶然里）室内恒温游泳池、SPA池设备采购安装工程</w:t>
      </w:r>
      <w:r>
        <w:rPr>
          <w:color w:val="000000"/>
          <w:sz w:val="24"/>
          <w:u w:val="single"/>
        </w:rPr>
        <w:t xml:space="preserve"> </w:t>
      </w:r>
      <w:r>
        <w:rPr>
          <w:rFonts w:ascii="宋体" w:hAnsi="宋体" w:eastAsia="宋体" w:cs="宋体"/>
          <w:sz w:val="24"/>
          <w:szCs w:val="24"/>
          <w:u w:val="single"/>
        </w:rPr>
        <w:t>招标人所提供施工图范围内工程施工（具体工程量详见清单）</w:t>
      </w:r>
    </w:p>
    <w:p>
      <w:pPr>
        <w:wordWrap w:val="0"/>
        <w:spacing w:line="360" w:lineRule="auto"/>
        <w:ind w:firstLine="435"/>
        <w:rPr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>4、招标方式：</w:t>
      </w:r>
      <w:r>
        <w:rPr>
          <w:rFonts w:hint="eastAsia"/>
          <w:color w:val="000000"/>
          <w:sz w:val="24"/>
          <w:u w:val="single"/>
          <w:lang w:val="en-US" w:eastAsia="zh-CN"/>
        </w:rPr>
        <w:t>公开</w:t>
      </w:r>
      <w:r>
        <w:rPr>
          <w:color w:val="000000"/>
          <w:sz w:val="24"/>
          <w:u w:val="single"/>
        </w:rPr>
        <w:t>招标</w:t>
      </w:r>
      <w:r>
        <w:rPr>
          <w:rFonts w:hint="eastAsia"/>
          <w:color w:val="000000"/>
          <w:sz w:val="24"/>
          <w:u w:val="single"/>
        </w:rPr>
        <w:t xml:space="preserve">  </w:t>
      </w:r>
    </w:p>
    <w:p>
      <w:pPr>
        <w:wordWrap w:val="0"/>
        <w:spacing w:line="360" w:lineRule="auto"/>
        <w:ind w:firstLine="435"/>
        <w:rPr>
          <w:color w:val="000000"/>
          <w:sz w:val="24"/>
        </w:rPr>
      </w:pPr>
      <w:r>
        <w:rPr>
          <w:rFonts w:hint="eastAsia"/>
          <w:color w:val="000000"/>
          <w:sz w:val="24"/>
        </w:rPr>
        <w:t xml:space="preserve">5、资金来源： </w:t>
      </w:r>
      <w:r>
        <w:rPr>
          <w:color w:val="000000"/>
          <w:sz w:val="24"/>
          <w:u w:val="single"/>
        </w:rPr>
        <w:t>自筹</w:t>
      </w:r>
    </w:p>
    <w:p>
      <w:pPr>
        <w:wordWrap w:val="0"/>
        <w:spacing w:line="360" w:lineRule="auto"/>
        <w:ind w:left="1990" w:leftChars="205" w:hanging="1560" w:hangingChars="650"/>
        <w:rPr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>6、质量要求：</w:t>
      </w:r>
      <w:r>
        <w:rPr>
          <w:color w:val="000000"/>
          <w:sz w:val="24"/>
          <w:u w:val="single"/>
        </w:rPr>
        <w:t>施工质量一次性验收合格、符合蓝城房产工程精细化管理要求。</w:t>
      </w:r>
    </w:p>
    <w:p>
      <w:pPr>
        <w:wordWrap w:val="0"/>
        <w:spacing w:line="360" w:lineRule="auto"/>
        <w:ind w:firstLine="435"/>
        <w:rPr>
          <w:rFonts w:hint="eastAsia" w:eastAsia="宋体"/>
          <w:color w:val="000000"/>
          <w:sz w:val="24"/>
          <w:u w:val="single"/>
          <w:lang w:eastAsia="zh-CN"/>
        </w:rPr>
      </w:pPr>
      <w:r>
        <w:rPr>
          <w:rFonts w:hint="eastAsia"/>
          <w:color w:val="000000"/>
          <w:sz w:val="24"/>
        </w:rPr>
        <w:t>7、进场时间：</w:t>
      </w:r>
      <w:r>
        <w:rPr>
          <w:rFonts w:hint="eastAsia" w:ascii="宋体" w:hAnsi="宋体" w:eastAsia="宋体" w:cs="宋体"/>
          <w:color w:val="000000"/>
          <w:sz w:val="24"/>
          <w:u w:val="single"/>
          <w:lang w:val="en-US" w:eastAsia="zh-CN"/>
        </w:rPr>
        <w:t>游泳池、SPA池工</w:t>
      </w:r>
      <w:r>
        <w:rPr>
          <w:rFonts w:hint="eastAsia"/>
          <w:color w:val="000000"/>
          <w:sz w:val="24"/>
          <w:u w:val="single"/>
          <w:lang w:val="en-US" w:eastAsia="zh-CN"/>
        </w:rPr>
        <w:t>程于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20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22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年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5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月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进场</w:t>
      </w:r>
      <w:r>
        <w:rPr>
          <w:rFonts w:hint="eastAsia" w:ascii="宋?" w:hAnsi="宋?" w:cs="宋?"/>
          <w:color w:val="000000"/>
          <w:kern w:val="0"/>
          <w:sz w:val="24"/>
          <w:u w:val="single"/>
          <w:lang w:eastAsia="zh-CN"/>
        </w:rPr>
        <w:t>（具体时间以甲方通知为准）。</w:t>
      </w:r>
    </w:p>
    <w:p>
      <w:pPr>
        <w:wordWrap w:val="0"/>
        <w:spacing w:line="360" w:lineRule="auto"/>
        <w:ind w:firstLine="435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8、计划工期要求：</w:t>
      </w:r>
      <w:r>
        <w:rPr>
          <w:rFonts w:hint="eastAsia" w:ascii="宋体" w:hAnsi="宋体" w:eastAsia="宋体" w:cs="宋体"/>
          <w:color w:val="000000"/>
          <w:sz w:val="24"/>
          <w:u w:val="single"/>
          <w:lang w:val="en-US" w:eastAsia="zh-CN"/>
        </w:rPr>
        <w:t>游泳池、SPA池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工程</w:t>
      </w:r>
      <w:r>
        <w:rPr>
          <w:rFonts w:hint="eastAsia"/>
          <w:color w:val="000000"/>
          <w:sz w:val="24"/>
          <w:u w:val="single"/>
          <w:lang w:eastAsia="zh-CN"/>
        </w:rPr>
        <w:t>暂定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120日历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天</w:t>
      </w:r>
      <w:r>
        <w:rPr>
          <w:rFonts w:hint="eastAsia" w:ascii="宋?" w:hAnsi="宋?" w:cs="宋?"/>
          <w:color w:val="000000"/>
          <w:kern w:val="0"/>
          <w:sz w:val="24"/>
          <w:u w:val="single"/>
          <w:lang w:eastAsia="zh-CN"/>
        </w:rPr>
        <w:t>。</w:t>
      </w:r>
      <w:r>
        <w:rPr>
          <w:color w:val="000000"/>
          <w:sz w:val="24"/>
          <w:u w:val="single"/>
        </w:rPr>
        <w:t xml:space="preserve"> </w:t>
      </w:r>
    </w:p>
    <w:p>
      <w:pPr>
        <w:wordWrap w:val="0"/>
        <w:spacing w:line="360" w:lineRule="auto"/>
        <w:ind w:firstLine="360" w:firstLineChars="150"/>
        <w:rPr>
          <w:rFonts w:ascii="微软雅黑" w:hAnsi="微软雅黑" w:eastAsia="微软雅黑" w:cs="宋体"/>
          <w:b/>
          <w:color w:val="000000"/>
          <w:sz w:val="24"/>
        </w:rPr>
      </w:pPr>
      <w:r>
        <w:rPr>
          <w:rFonts w:hint="eastAsia" w:ascii="微软雅黑" w:hAnsi="微软雅黑" w:eastAsia="微软雅黑" w:cs="宋体"/>
          <w:b/>
          <w:color w:val="000000"/>
          <w:sz w:val="24"/>
        </w:rPr>
        <w:t>二、投标报名要求：</w:t>
      </w:r>
    </w:p>
    <w:p>
      <w:pPr>
        <w:wordWrap w:val="0"/>
        <w:spacing w:line="360" w:lineRule="auto"/>
        <w:ind w:left="479" w:leftChars="228" w:firstLine="19" w:firstLineChars="8"/>
        <w:rPr>
          <w:rFonts w:hint="eastAsia" w:ascii="宋体" w:hAnsi="宋体" w:cs="宋体"/>
          <w:color w:val="000000"/>
          <w:sz w:val="24"/>
        </w:rPr>
      </w:pPr>
      <w:r>
        <w:rPr>
          <w:rFonts w:ascii="宋体" w:hAnsi="宋体" w:eastAsia="宋体" w:cs="宋体"/>
          <w:sz w:val="24"/>
          <w:szCs w:val="24"/>
        </w:rPr>
        <w:t>1、企业资质要求：具有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蓝绿城类似业绩；</w:t>
      </w:r>
      <w:r>
        <w:rPr>
          <w:rFonts w:ascii="宋体" w:hAnsi="宋体" w:eastAsia="宋体" w:cs="宋体"/>
          <w:sz w:val="24"/>
          <w:szCs w:val="24"/>
        </w:rPr>
        <w:t>    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 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>项目经理资格要求：具有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蓝绿城类似业绩</w:t>
      </w:r>
      <w:r>
        <w:rPr>
          <w:rFonts w:ascii="宋体" w:hAnsi="宋体" w:eastAsia="宋体" w:cs="宋体"/>
          <w:sz w:val="24"/>
          <w:szCs w:val="24"/>
        </w:rPr>
        <w:t>；</w:t>
      </w:r>
    </w:p>
    <w:p>
      <w:pPr>
        <w:wordWrap w:val="0"/>
        <w:spacing w:line="360" w:lineRule="auto"/>
        <w:ind w:firstLine="437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val="en-US" w:eastAsia="zh-CN"/>
        </w:rPr>
        <w:t>2、</w:t>
      </w:r>
      <w:r>
        <w:rPr>
          <w:rFonts w:hint="eastAsia" w:ascii="宋体" w:hAnsi="宋体" w:cs="宋体"/>
          <w:color w:val="000000"/>
          <w:sz w:val="24"/>
        </w:rPr>
        <w:t>本工程只接受招采平台在线报名。请于报名截止时间前，在招采平台中进行供方注册、提交相关资料，经审批同意完成注册。</w:t>
      </w:r>
    </w:p>
    <w:p>
      <w:pPr>
        <w:wordWrap w:val="0"/>
        <w:spacing w:line="360" w:lineRule="auto"/>
        <w:ind w:firstLine="437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val="en-US" w:eastAsia="zh-CN"/>
        </w:rPr>
        <w:t>3</w:t>
      </w:r>
      <w:r>
        <w:rPr>
          <w:rFonts w:hint="eastAsia" w:ascii="宋体" w:hAnsi="宋体" w:cs="宋体"/>
          <w:color w:val="000000"/>
          <w:sz w:val="24"/>
        </w:rPr>
        <w:t>、在线报名截止时间：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20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21</w:t>
      </w:r>
      <w:r>
        <w:rPr>
          <w:rFonts w:hint="eastAsia" w:ascii="宋体" w:hAnsi="宋体" w:cs="宋体"/>
          <w:color w:val="000000"/>
          <w:sz w:val="24"/>
        </w:rPr>
        <w:t>年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3</w:t>
      </w:r>
      <w:r>
        <w:rPr>
          <w:rFonts w:hint="eastAsia" w:ascii="宋体" w:hAnsi="宋体" w:cs="宋体"/>
          <w:color w:val="000000"/>
          <w:sz w:val="24"/>
        </w:rPr>
        <w:t>月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 xml:space="preserve"> 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31</w:t>
      </w:r>
      <w:bookmarkStart w:id="0" w:name="_GoBack"/>
      <w:bookmarkEnd w:id="0"/>
      <w:r>
        <w:rPr>
          <w:rFonts w:hint="eastAsia" w:ascii="宋体" w:hAnsi="宋体" w:cs="宋体"/>
          <w:color w:val="000000"/>
          <w:sz w:val="24"/>
        </w:rPr>
        <w:t>日</w:t>
      </w:r>
      <w:r>
        <w:rPr>
          <w:rFonts w:hint="eastAsia" w:ascii="宋?" w:hAnsi="宋?" w:cs="宋?"/>
          <w:color w:val="000000"/>
          <w:kern w:val="0"/>
          <w:sz w:val="24"/>
        </w:rPr>
        <w:t>；</w:t>
      </w:r>
    </w:p>
    <w:p>
      <w:pPr>
        <w:wordWrap w:val="0"/>
        <w:spacing w:line="360" w:lineRule="auto"/>
        <w:ind w:firstLine="435"/>
        <w:rPr>
          <w:rFonts w:hint="default" w:ascii="宋?" w:hAnsi="宋?" w:eastAsia="宋体" w:cs="宋?"/>
          <w:color w:val="000000"/>
          <w:kern w:val="0"/>
          <w:sz w:val="24"/>
          <w:lang w:val="en-US" w:eastAsia="zh-CN"/>
        </w:rPr>
      </w:pPr>
      <w:r>
        <w:rPr>
          <w:rFonts w:hint="eastAsia"/>
          <w:color w:val="000000"/>
          <w:sz w:val="24"/>
          <w:lang w:val="en-US" w:eastAsia="zh-CN"/>
        </w:rPr>
        <w:t>4</w:t>
      </w:r>
      <w:r>
        <w:rPr>
          <w:rFonts w:hint="eastAsia"/>
          <w:color w:val="000000"/>
          <w:sz w:val="24"/>
        </w:rPr>
        <w:t>、招标联系人：</w:t>
      </w:r>
      <w:r>
        <w:rPr>
          <w:rFonts w:hint="eastAsia" w:ascii="宋体" w:hAnsi="宋体" w:cs="宋体"/>
          <w:color w:val="000000"/>
          <w:sz w:val="24"/>
          <w:u w:val="single"/>
        </w:rPr>
        <w:t xml:space="preserve">  </w:t>
      </w:r>
      <w:r>
        <w:rPr>
          <w:rFonts w:hint="eastAsia" w:ascii="宋体" w:hAnsi="宋体" w:cs="宋体"/>
          <w:color w:val="000000"/>
          <w:sz w:val="24"/>
          <w:u w:val="single"/>
          <w:lang w:val="en-US" w:eastAsia="zh-CN"/>
        </w:rPr>
        <w:t>吴明利</w:t>
      </w:r>
      <w:r>
        <w:rPr>
          <w:rFonts w:hint="eastAsia" w:ascii="宋体" w:hAnsi="宋体" w:cs="宋体"/>
          <w:color w:val="000000"/>
          <w:sz w:val="24"/>
          <w:u w:val="single"/>
        </w:rPr>
        <w:t xml:space="preserve">  </w:t>
      </w:r>
      <w:r>
        <w:rPr>
          <w:rFonts w:hint="eastAsia"/>
          <w:color w:val="000000"/>
          <w:sz w:val="24"/>
        </w:rPr>
        <w:t>联系电话：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15990127955</w:t>
      </w:r>
    </w:p>
    <w:p>
      <w:pPr>
        <w:wordWrap w:val="0"/>
        <w:spacing w:line="360" w:lineRule="auto"/>
        <w:ind w:firstLine="360" w:firstLineChars="150"/>
        <w:rPr>
          <w:rFonts w:ascii="微软雅黑" w:hAnsi="微软雅黑" w:eastAsia="微软雅黑" w:cs="宋体"/>
          <w:b/>
          <w:color w:val="000000"/>
          <w:sz w:val="24"/>
        </w:rPr>
      </w:pPr>
      <w:r>
        <w:rPr>
          <w:rFonts w:hint="eastAsia" w:ascii="微软雅黑" w:hAnsi="微软雅黑" w:eastAsia="微软雅黑" w:cs="宋体"/>
          <w:b/>
          <w:color w:val="000000"/>
          <w:sz w:val="24"/>
        </w:rPr>
        <w:t>三、若本公告相关内容与正式发出的招标文件不一致，以正式发出的招标文件为准。</w:t>
      </w:r>
    </w:p>
    <w:p>
      <w:pPr>
        <w:wordWrap w:val="0"/>
        <w:spacing w:line="360" w:lineRule="auto"/>
        <w:ind w:firstLine="4113" w:firstLineChars="1707"/>
        <w:rPr>
          <w:b/>
          <w:color w:val="000000"/>
          <w:sz w:val="24"/>
        </w:rPr>
      </w:pPr>
    </w:p>
    <w:p>
      <w:pPr>
        <w:wordWrap w:val="0"/>
        <w:spacing w:line="360" w:lineRule="auto"/>
        <w:ind w:firstLine="2347" w:firstLineChars="978"/>
        <w:jc w:val="right"/>
        <w:rPr>
          <w:rFonts w:ascii="宋体" w:hAnsi="宋体"/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>招标人：</w:t>
      </w:r>
      <w:r>
        <w:rPr>
          <w:rFonts w:hint="eastAsia" w:ascii="宋体" w:hAnsi="宋体" w:cs="宋体"/>
          <w:color w:val="000000"/>
          <w:sz w:val="24"/>
          <w:u w:val="single"/>
          <w:lang w:val="en-US" w:eastAsia="zh-CN"/>
        </w:rPr>
        <w:t>杭州之一</w:t>
      </w:r>
      <w:r>
        <w:rPr>
          <w:rFonts w:hint="eastAsia" w:ascii="宋体" w:hAnsi="宋体" w:cs="宋体"/>
          <w:color w:val="000000"/>
          <w:sz w:val="24"/>
          <w:u w:val="single"/>
        </w:rPr>
        <w:t>房地产开发有限公司</w:t>
      </w:r>
    </w:p>
    <w:p>
      <w:pPr>
        <w:wordWrap w:val="0"/>
        <w:spacing w:line="360" w:lineRule="auto"/>
        <w:ind w:firstLine="3765" w:firstLineChars="1569"/>
        <w:jc w:val="right"/>
      </w:pPr>
      <w:r>
        <w:rPr>
          <w:rFonts w:hint="eastAsia" w:ascii="宋体" w:hAnsi="宋体" w:cs="宋体"/>
          <w:color w:val="000000"/>
          <w:sz w:val="24"/>
          <w:u w:val="single"/>
        </w:rPr>
        <w:t>20</w:t>
      </w:r>
      <w:r>
        <w:rPr>
          <w:rFonts w:hint="eastAsia" w:ascii="宋体" w:hAnsi="宋体" w:cs="宋体"/>
          <w:color w:val="000000"/>
          <w:sz w:val="24"/>
          <w:u w:val="single"/>
          <w:lang w:val="en-US" w:eastAsia="zh-CN"/>
        </w:rPr>
        <w:t>22</w:t>
      </w:r>
      <w:r>
        <w:rPr>
          <w:rFonts w:hint="eastAsia" w:ascii="宋体" w:hAnsi="宋体" w:cs="宋体"/>
          <w:color w:val="000000"/>
          <w:sz w:val="24"/>
          <w:u w:val="single"/>
        </w:rPr>
        <w:t xml:space="preserve"> </w:t>
      </w:r>
      <w:r>
        <w:rPr>
          <w:rFonts w:hint="eastAsia"/>
          <w:color w:val="000000"/>
          <w:sz w:val="24"/>
        </w:rPr>
        <w:t xml:space="preserve">年 </w:t>
      </w:r>
      <w:r>
        <w:rPr>
          <w:rFonts w:hint="eastAsia"/>
          <w:color w:val="000000"/>
          <w:sz w:val="24"/>
          <w:u w:val="single"/>
          <w:lang w:val="en-US" w:eastAsia="zh-CN"/>
        </w:rPr>
        <w:t>3</w:t>
      </w:r>
      <w:r>
        <w:rPr>
          <w:rFonts w:hint="eastAsia"/>
          <w:color w:val="000000"/>
          <w:sz w:val="24"/>
        </w:rPr>
        <w:t xml:space="preserve">月 </w:t>
      </w:r>
      <w:r>
        <w:rPr>
          <w:rFonts w:hint="eastAsia"/>
          <w:color w:val="000000"/>
          <w:sz w:val="24"/>
          <w:u w:val="single"/>
          <w:lang w:val="en-US" w:eastAsia="zh-CN"/>
        </w:rPr>
        <w:t>21</w:t>
      </w:r>
      <w:r>
        <w:rPr>
          <w:rFonts w:hint="eastAsia"/>
          <w:color w:val="000000"/>
          <w:sz w:val="24"/>
        </w:rPr>
        <w:t>日</w:t>
      </w:r>
    </w:p>
    <w:sectPr>
      <w:pgSz w:w="11906" w:h="16838"/>
      <w:pgMar w:top="993" w:right="1800" w:bottom="851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宋?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014"/>
    <w:rsid w:val="00041C8D"/>
    <w:rsid w:val="00043C47"/>
    <w:rsid w:val="000A23F6"/>
    <w:rsid w:val="000A650E"/>
    <w:rsid w:val="000B2EF9"/>
    <w:rsid w:val="000E7757"/>
    <w:rsid w:val="000F3875"/>
    <w:rsid w:val="00102643"/>
    <w:rsid w:val="001122E9"/>
    <w:rsid w:val="00122AAF"/>
    <w:rsid w:val="0013547A"/>
    <w:rsid w:val="00172A27"/>
    <w:rsid w:val="00180B65"/>
    <w:rsid w:val="00197FDD"/>
    <w:rsid w:val="001A3974"/>
    <w:rsid w:val="001D771D"/>
    <w:rsid w:val="00251B45"/>
    <w:rsid w:val="002734D1"/>
    <w:rsid w:val="00287F87"/>
    <w:rsid w:val="002A5925"/>
    <w:rsid w:val="002C2D43"/>
    <w:rsid w:val="002F280E"/>
    <w:rsid w:val="002F2F27"/>
    <w:rsid w:val="00431543"/>
    <w:rsid w:val="004333D1"/>
    <w:rsid w:val="00476A4D"/>
    <w:rsid w:val="004864B8"/>
    <w:rsid w:val="004864C6"/>
    <w:rsid w:val="004B4E0B"/>
    <w:rsid w:val="004C709F"/>
    <w:rsid w:val="005108D4"/>
    <w:rsid w:val="005433D2"/>
    <w:rsid w:val="005471F1"/>
    <w:rsid w:val="0058237F"/>
    <w:rsid w:val="00594E2E"/>
    <w:rsid w:val="00597652"/>
    <w:rsid w:val="005E25EE"/>
    <w:rsid w:val="00612648"/>
    <w:rsid w:val="006557F3"/>
    <w:rsid w:val="00665D60"/>
    <w:rsid w:val="00674150"/>
    <w:rsid w:val="006745A9"/>
    <w:rsid w:val="006D27C2"/>
    <w:rsid w:val="006D2C1B"/>
    <w:rsid w:val="00710F1F"/>
    <w:rsid w:val="007257D9"/>
    <w:rsid w:val="0074771F"/>
    <w:rsid w:val="00764919"/>
    <w:rsid w:val="00780FCB"/>
    <w:rsid w:val="007A42AC"/>
    <w:rsid w:val="007A7577"/>
    <w:rsid w:val="007B1359"/>
    <w:rsid w:val="0081700D"/>
    <w:rsid w:val="00817235"/>
    <w:rsid w:val="00830502"/>
    <w:rsid w:val="008525A1"/>
    <w:rsid w:val="00853081"/>
    <w:rsid w:val="008D07DA"/>
    <w:rsid w:val="009076DA"/>
    <w:rsid w:val="00965215"/>
    <w:rsid w:val="00966CA0"/>
    <w:rsid w:val="009A7880"/>
    <w:rsid w:val="009B30E1"/>
    <w:rsid w:val="009C5575"/>
    <w:rsid w:val="009D0F91"/>
    <w:rsid w:val="009E01EB"/>
    <w:rsid w:val="009F1908"/>
    <w:rsid w:val="00A15910"/>
    <w:rsid w:val="00A23746"/>
    <w:rsid w:val="00A60CFF"/>
    <w:rsid w:val="00A868E0"/>
    <w:rsid w:val="00AD2309"/>
    <w:rsid w:val="00AD7764"/>
    <w:rsid w:val="00AF72D3"/>
    <w:rsid w:val="00B5668E"/>
    <w:rsid w:val="00BB041E"/>
    <w:rsid w:val="00BE1BCD"/>
    <w:rsid w:val="00C00C9D"/>
    <w:rsid w:val="00C41B0B"/>
    <w:rsid w:val="00C44DC0"/>
    <w:rsid w:val="00C540E3"/>
    <w:rsid w:val="00C70536"/>
    <w:rsid w:val="00C77878"/>
    <w:rsid w:val="00C971AF"/>
    <w:rsid w:val="00CA0450"/>
    <w:rsid w:val="00CD1FF0"/>
    <w:rsid w:val="00CE0E08"/>
    <w:rsid w:val="00CF446D"/>
    <w:rsid w:val="00CF4E9D"/>
    <w:rsid w:val="00D01552"/>
    <w:rsid w:val="00D11EF9"/>
    <w:rsid w:val="00D8263D"/>
    <w:rsid w:val="00D95212"/>
    <w:rsid w:val="00DA7A7A"/>
    <w:rsid w:val="00DB6FD9"/>
    <w:rsid w:val="00DC1EC3"/>
    <w:rsid w:val="00DC2530"/>
    <w:rsid w:val="00DD3FD7"/>
    <w:rsid w:val="00E254D4"/>
    <w:rsid w:val="00E264EC"/>
    <w:rsid w:val="00E3741A"/>
    <w:rsid w:val="00E70184"/>
    <w:rsid w:val="00E704B5"/>
    <w:rsid w:val="00E80555"/>
    <w:rsid w:val="00E93540"/>
    <w:rsid w:val="00E97C52"/>
    <w:rsid w:val="00EB0719"/>
    <w:rsid w:val="00EB2CA8"/>
    <w:rsid w:val="00EC2C14"/>
    <w:rsid w:val="00EC307B"/>
    <w:rsid w:val="00EF1523"/>
    <w:rsid w:val="00F105C1"/>
    <w:rsid w:val="00F4124B"/>
    <w:rsid w:val="00F552C8"/>
    <w:rsid w:val="00F80033"/>
    <w:rsid w:val="00FA39EC"/>
    <w:rsid w:val="00FD6E39"/>
    <w:rsid w:val="00FE0529"/>
    <w:rsid w:val="00FF3F85"/>
    <w:rsid w:val="05072809"/>
    <w:rsid w:val="069F3ED1"/>
    <w:rsid w:val="076E1ECE"/>
    <w:rsid w:val="24C16BFC"/>
    <w:rsid w:val="28534D45"/>
    <w:rsid w:val="288A5799"/>
    <w:rsid w:val="2BBA5DFC"/>
    <w:rsid w:val="30843A6D"/>
    <w:rsid w:val="3F3070DF"/>
    <w:rsid w:val="3F464CE9"/>
    <w:rsid w:val="42B94052"/>
    <w:rsid w:val="48D239D0"/>
    <w:rsid w:val="495C66DF"/>
    <w:rsid w:val="55DD4EB4"/>
    <w:rsid w:val="5C0276A9"/>
    <w:rsid w:val="6CB0141F"/>
    <w:rsid w:val="77272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3"/>
    <w:semiHidden/>
    <w:unhideWhenUsed/>
    <w:qFormat/>
    <w:uiPriority w:val="99"/>
    <w:pPr>
      <w:jc w:val="left"/>
    </w:pPr>
  </w:style>
  <w:style w:type="paragraph" w:styleId="5">
    <w:name w:val="Balloon Text"/>
    <w:basedOn w:val="1"/>
    <w:link w:val="25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3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annotation subject"/>
    <w:basedOn w:val="4"/>
    <w:next w:val="4"/>
    <w:link w:val="24"/>
    <w:semiHidden/>
    <w:unhideWhenUsed/>
    <w:qFormat/>
    <w:uiPriority w:val="99"/>
    <w:rPr>
      <w:b/>
      <w:bCs/>
    </w:rPr>
  </w:style>
  <w:style w:type="character" w:styleId="11">
    <w:name w:val="Strong"/>
    <w:basedOn w:val="10"/>
    <w:qFormat/>
    <w:uiPriority w:val="22"/>
    <w:rPr>
      <w:b/>
    </w:rPr>
  </w:style>
  <w:style w:type="character" w:styleId="12">
    <w:name w:val="FollowedHyperlink"/>
    <w:basedOn w:val="10"/>
    <w:semiHidden/>
    <w:unhideWhenUsed/>
    <w:qFormat/>
    <w:uiPriority w:val="99"/>
    <w:rPr>
      <w:color w:val="333333"/>
      <w:u w:val="none"/>
    </w:rPr>
  </w:style>
  <w:style w:type="character" w:styleId="13">
    <w:name w:val="Emphasis"/>
    <w:basedOn w:val="10"/>
    <w:qFormat/>
    <w:uiPriority w:val="20"/>
    <w:rPr>
      <w:b/>
    </w:rPr>
  </w:style>
  <w:style w:type="character" w:styleId="14">
    <w:name w:val="HTML Definition"/>
    <w:basedOn w:val="10"/>
    <w:semiHidden/>
    <w:unhideWhenUsed/>
    <w:qFormat/>
    <w:uiPriority w:val="99"/>
  </w:style>
  <w:style w:type="character" w:styleId="15">
    <w:name w:val="HTML Variable"/>
    <w:basedOn w:val="10"/>
    <w:semiHidden/>
    <w:unhideWhenUsed/>
    <w:qFormat/>
    <w:uiPriority w:val="99"/>
  </w:style>
  <w:style w:type="character" w:styleId="16">
    <w:name w:val="Hyperlink"/>
    <w:basedOn w:val="10"/>
    <w:semiHidden/>
    <w:unhideWhenUsed/>
    <w:qFormat/>
    <w:uiPriority w:val="99"/>
    <w:rPr>
      <w:color w:val="333333"/>
      <w:u w:val="none"/>
    </w:rPr>
  </w:style>
  <w:style w:type="character" w:styleId="17">
    <w:name w:val="HTML Code"/>
    <w:basedOn w:val="10"/>
    <w:semiHidden/>
    <w:unhideWhenUsed/>
    <w:qFormat/>
    <w:uiPriority w:val="99"/>
    <w:rPr>
      <w:rFonts w:ascii="Courier New" w:hAnsi="Courier New"/>
      <w:sz w:val="20"/>
    </w:rPr>
  </w:style>
  <w:style w:type="character" w:styleId="18">
    <w:name w:val="annotation reference"/>
    <w:semiHidden/>
    <w:unhideWhenUsed/>
    <w:qFormat/>
    <w:uiPriority w:val="99"/>
    <w:rPr>
      <w:sz w:val="21"/>
      <w:szCs w:val="21"/>
    </w:rPr>
  </w:style>
  <w:style w:type="character" w:styleId="19">
    <w:name w:val="HTML Cite"/>
    <w:basedOn w:val="10"/>
    <w:semiHidden/>
    <w:unhideWhenUsed/>
    <w:qFormat/>
    <w:uiPriority w:val="99"/>
  </w:style>
  <w:style w:type="character" w:styleId="20">
    <w:name w:val="HTML Keyboard"/>
    <w:basedOn w:val="10"/>
    <w:semiHidden/>
    <w:unhideWhenUsed/>
    <w:qFormat/>
    <w:uiPriority w:val="99"/>
    <w:rPr>
      <w:rFonts w:ascii="Courier New" w:hAnsi="Courier New"/>
      <w:sz w:val="20"/>
    </w:rPr>
  </w:style>
  <w:style w:type="character" w:styleId="21">
    <w:name w:val="HTML Sample"/>
    <w:basedOn w:val="10"/>
    <w:semiHidden/>
    <w:unhideWhenUsed/>
    <w:qFormat/>
    <w:uiPriority w:val="99"/>
    <w:rPr>
      <w:rFonts w:ascii="Courier New" w:hAnsi="Courier New"/>
    </w:rPr>
  </w:style>
  <w:style w:type="paragraph" w:customStyle="1" w:styleId="2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Times New Roman" w:eastAsia="仿宋" w:cs="仿宋"/>
      <w:color w:val="000000"/>
      <w:sz w:val="24"/>
      <w:szCs w:val="24"/>
      <w:lang w:val="en-US" w:eastAsia="zh-CN" w:bidi="ar-SA"/>
    </w:rPr>
  </w:style>
  <w:style w:type="character" w:customStyle="1" w:styleId="23">
    <w:name w:val="批注文字 Char"/>
    <w:link w:val="4"/>
    <w:semiHidden/>
    <w:qFormat/>
    <w:uiPriority w:val="99"/>
    <w:rPr>
      <w:kern w:val="2"/>
      <w:sz w:val="21"/>
      <w:szCs w:val="24"/>
    </w:rPr>
  </w:style>
  <w:style w:type="character" w:customStyle="1" w:styleId="24">
    <w:name w:val="批注主题 Char"/>
    <w:link w:val="8"/>
    <w:semiHidden/>
    <w:qFormat/>
    <w:uiPriority w:val="99"/>
    <w:rPr>
      <w:b/>
      <w:bCs/>
      <w:kern w:val="2"/>
      <w:sz w:val="21"/>
      <w:szCs w:val="24"/>
    </w:rPr>
  </w:style>
  <w:style w:type="character" w:customStyle="1" w:styleId="25">
    <w:name w:val="批注框文本 Char"/>
    <w:link w:val="5"/>
    <w:semiHidden/>
    <w:qFormat/>
    <w:uiPriority w:val="99"/>
    <w:rPr>
      <w:kern w:val="2"/>
      <w:sz w:val="18"/>
      <w:szCs w:val="18"/>
    </w:rPr>
  </w:style>
  <w:style w:type="character" w:customStyle="1" w:styleId="26">
    <w:name w:val="标题 2 Char"/>
    <w:link w:val="3"/>
    <w:semiHidden/>
    <w:qFormat/>
    <w:uiPriority w:val="9"/>
    <w:rPr>
      <w:rFonts w:ascii="Cambria" w:hAnsi="Cambria" w:eastAsia="宋体" w:cs="Times New Roman"/>
      <w:b/>
      <w:bCs/>
      <w:kern w:val="2"/>
      <w:sz w:val="32"/>
      <w:szCs w:val="32"/>
    </w:rPr>
  </w:style>
  <w:style w:type="character" w:customStyle="1" w:styleId="27">
    <w:name w:val="x8"/>
    <w:qFormat/>
    <w:uiPriority w:val="0"/>
  </w:style>
  <w:style w:type="character" w:customStyle="1" w:styleId="28">
    <w:name w:val="xc"/>
    <w:qFormat/>
    <w:uiPriority w:val="0"/>
  </w:style>
  <w:style w:type="character" w:customStyle="1" w:styleId="29">
    <w:name w:val="页眉 Char"/>
    <w:link w:val="7"/>
    <w:qFormat/>
    <w:uiPriority w:val="99"/>
    <w:rPr>
      <w:kern w:val="2"/>
      <w:sz w:val="18"/>
      <w:szCs w:val="18"/>
    </w:rPr>
  </w:style>
  <w:style w:type="character" w:customStyle="1" w:styleId="30">
    <w:name w:val="页脚 Char"/>
    <w:link w:val="6"/>
    <w:qFormat/>
    <w:uiPriority w:val="99"/>
    <w:rPr>
      <w:kern w:val="2"/>
      <w:sz w:val="18"/>
      <w:szCs w:val="18"/>
    </w:rPr>
  </w:style>
  <w:style w:type="character" w:customStyle="1" w:styleId="31">
    <w:name w:val="hover7"/>
    <w:basedOn w:val="10"/>
    <w:qFormat/>
    <w:uiPriority w:val="0"/>
    <w:rPr>
      <w:shd w:val="clear" w:fill="E9EAEC"/>
    </w:rPr>
  </w:style>
  <w:style w:type="character" w:customStyle="1" w:styleId="32">
    <w:name w:val="hover8"/>
    <w:basedOn w:val="10"/>
    <w:qFormat/>
    <w:uiPriority w:val="0"/>
  </w:style>
  <w:style w:type="character" w:customStyle="1" w:styleId="33">
    <w:name w:val="hover9"/>
    <w:basedOn w:val="10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05BDE3F-4B47-42B3-BD15-DAF5C5FD7DD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55</Words>
  <Characters>317</Characters>
  <Lines>2</Lines>
  <Paragraphs>1</Paragraphs>
  <TotalTime>3</TotalTime>
  <ScaleCrop>false</ScaleCrop>
  <LinksUpToDate>false</LinksUpToDate>
  <CharactersWithSpaces>371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2018-02-05T02:13:00Z</dcterms:created>
  <dc:creator>殳荣泉</dc:creator>
  <cp:lastModifiedBy>赵东来</cp:lastModifiedBy>
  <cp:lastPrinted>2015-02-04T02:33:00Z</cp:lastPrinted>
  <dcterms:modified xsi:type="dcterms:W3CDTF">2022-03-24T07:26:02Z</dcterms:modified>
  <dc:title>招标公告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7A332504E7034FD4874018193BAA709F</vt:lpwstr>
  </property>
</Properties>
</file>