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after="240" w:line="360" w:lineRule="auto"/>
        <w:jc w:val="center"/>
        <w:rPr>
          <w:rFonts w:hint="eastAsia" w:ascii="宋体" w:cs="宋体"/>
          <w:b/>
          <w:color w:val="000000"/>
          <w:kern w:val="0"/>
          <w:sz w:val="44"/>
          <w:szCs w:val="44"/>
        </w:rPr>
      </w:pPr>
      <w:r>
        <w:rPr>
          <w:rFonts w:hint="eastAsia" w:ascii="宋体" w:cs="宋体"/>
          <w:b/>
          <w:color w:val="000000"/>
          <w:kern w:val="0"/>
          <w:sz w:val="44"/>
          <w:szCs w:val="44"/>
          <w:lang w:eastAsia="zh-CN"/>
        </w:rPr>
        <w:t>银润蓝城安吉</w:t>
      </w:r>
      <w:r>
        <w:rPr>
          <w:rFonts w:hint="eastAsia" w:ascii="宋体" w:cs="宋体"/>
          <w:b/>
          <w:color w:val="000000"/>
          <w:kern w:val="0"/>
          <w:sz w:val="44"/>
          <w:szCs w:val="44"/>
        </w:rPr>
        <w:t>天使小镇</w:t>
      </w:r>
      <w:r>
        <w:rPr>
          <w:rFonts w:hint="eastAsia" w:ascii="宋体" w:cs="宋体"/>
          <w:b/>
          <w:color w:val="000000"/>
          <w:kern w:val="0"/>
          <w:sz w:val="44"/>
          <w:szCs w:val="44"/>
          <w:lang w:val="en-US" w:eastAsia="zh-CN"/>
        </w:rPr>
        <w:t>花开长乐南</w:t>
      </w:r>
      <w:r>
        <w:rPr>
          <w:rFonts w:hint="eastAsia" w:ascii="宋体" w:cs="宋体"/>
          <w:b/>
          <w:color w:val="000000"/>
          <w:kern w:val="0"/>
          <w:sz w:val="44"/>
          <w:szCs w:val="44"/>
        </w:rPr>
        <w:t>地块</w:t>
      </w:r>
    </w:p>
    <w:p>
      <w:pPr>
        <w:spacing w:after="240" w:line="360" w:lineRule="auto"/>
        <w:jc w:val="center"/>
        <w:rPr>
          <w:rFonts w:ascii="宋体" w:cs="宋体"/>
          <w:b/>
          <w:color w:val="000000"/>
          <w:kern w:val="0"/>
          <w:sz w:val="44"/>
          <w:szCs w:val="44"/>
        </w:rPr>
      </w:pPr>
      <w:r>
        <w:rPr>
          <w:rFonts w:hint="eastAsia" w:ascii="宋体" w:cs="宋体"/>
          <w:b/>
          <w:color w:val="000000"/>
          <w:kern w:val="0"/>
          <w:sz w:val="44"/>
          <w:szCs w:val="44"/>
        </w:rPr>
        <w:t>招标公告</w:t>
      </w:r>
    </w:p>
    <w:p>
      <w:pPr>
        <w:adjustRightInd w:val="0"/>
        <w:snapToGrid w:val="0"/>
        <w:spacing w:line="360" w:lineRule="auto"/>
        <w:ind w:firstLine="425" w:firstLineChars="141"/>
        <w:rPr>
          <w:rFonts w:cs="宋体" w:asciiTheme="minorEastAsia" w:hAnsiTheme="minorEastAsia" w:eastAsiaTheme="minorEastAsia"/>
          <w:b/>
          <w:color w:val="000000"/>
          <w:sz w:val="30"/>
          <w:szCs w:val="30"/>
        </w:rPr>
      </w:pPr>
    </w:p>
    <w:p>
      <w:pPr>
        <w:adjustRightInd w:val="0"/>
        <w:snapToGrid w:val="0"/>
        <w:spacing w:line="360" w:lineRule="auto"/>
        <w:ind w:firstLine="425" w:firstLineChars="141"/>
        <w:rPr>
          <w:rFonts w:cs="宋体" w:asciiTheme="minorEastAsia" w:hAnsiTheme="minorEastAsia" w:eastAsiaTheme="minorEastAsia"/>
          <w:b/>
          <w:color w:val="000000"/>
          <w:sz w:val="30"/>
          <w:szCs w:val="30"/>
        </w:rPr>
      </w:pPr>
      <w:r>
        <w:rPr>
          <w:rFonts w:hint="eastAsia" w:cs="宋体" w:asciiTheme="minorEastAsia" w:hAnsiTheme="minorEastAsia" w:eastAsiaTheme="minorEastAsia"/>
          <w:b/>
          <w:color w:val="000000"/>
          <w:sz w:val="30"/>
          <w:szCs w:val="30"/>
        </w:rPr>
        <w:t>一、招标工程概况：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</w:rPr>
      </w:pPr>
      <w:r>
        <w:rPr>
          <w:rFonts w:asciiTheme="minorEastAsia" w:hAnsiTheme="minorEastAsia" w:eastAsiaTheme="minorEastAsia"/>
          <w:color w:val="000000"/>
          <w:sz w:val="24"/>
        </w:rPr>
        <w:t>1</w:t>
      </w:r>
      <w:r>
        <w:rPr>
          <w:rFonts w:hint="eastAsia" w:asciiTheme="minorEastAsia" w:hAnsiTheme="minorEastAsia" w:eastAsiaTheme="minorEastAsia"/>
          <w:color w:val="000000"/>
          <w:sz w:val="24"/>
        </w:rPr>
        <w:t>、工程名称：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安吉</w:t>
      </w:r>
      <w:r>
        <w:rPr>
          <w:rFonts w:hint="eastAsia" w:asciiTheme="minorEastAsia" w:hAnsiTheme="minorEastAsia" w:eastAsiaTheme="minorEastAsia"/>
          <w:color w:val="000000"/>
          <w:sz w:val="24"/>
        </w:rPr>
        <w:t>天使小镇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花开长乐南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地块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总包</w:t>
      </w:r>
      <w:r>
        <w:rPr>
          <w:rFonts w:hint="eastAsia" w:asciiTheme="minorEastAsia" w:hAnsiTheme="minorEastAsia" w:eastAsiaTheme="minorEastAsia"/>
          <w:color w:val="000000"/>
          <w:sz w:val="24"/>
        </w:rPr>
        <w:t>建安工程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default" w:asciiTheme="minorEastAsia" w:hAnsiTheme="minorEastAsia" w:eastAsiaTheme="minorEastAsia"/>
          <w:color w:val="000000"/>
          <w:sz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2、工程地点：安吉县城东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后寨路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南杨家山路东</w:t>
      </w:r>
    </w:p>
    <w:p>
      <w:pPr>
        <w:adjustRightInd w:val="0"/>
        <w:snapToGrid w:val="0"/>
        <w:spacing w:line="360" w:lineRule="auto"/>
        <w:ind w:firstLine="480" w:firstLineChars="200"/>
        <w:rPr>
          <w:rFonts w:cs="Arial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3、招标范围：本次招标范围为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25</w:t>
      </w:r>
      <w:r>
        <w:rPr>
          <w:rFonts w:hint="eastAsia" w:asciiTheme="minorEastAsia" w:hAnsiTheme="minorEastAsia" w:eastAsiaTheme="minorEastAsia"/>
          <w:color w:val="000000"/>
          <w:sz w:val="24"/>
        </w:rPr>
        <w:t>幢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6</w:t>
      </w:r>
      <w:r>
        <w:rPr>
          <w:rFonts w:hint="eastAsia" w:asciiTheme="minorEastAsia" w:hAnsiTheme="minorEastAsia" w:eastAsiaTheme="minorEastAsia"/>
          <w:color w:val="000000"/>
          <w:sz w:val="24"/>
        </w:rPr>
        <w:t>-7层公寓施工图范围内的土建及主体结构安装工作内容，包含基础、地下室、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边坡支护、场内及基坑降排水、挡墙、风雨连廊</w:t>
      </w:r>
      <w:r>
        <w:rPr>
          <w:rFonts w:hint="eastAsia" w:asciiTheme="minorEastAsia" w:hAnsiTheme="minorEastAsia" w:eastAsiaTheme="minorEastAsia"/>
          <w:color w:val="000000"/>
          <w:sz w:val="24"/>
        </w:rPr>
        <w:t xml:space="preserve">等； </w:t>
      </w:r>
    </w:p>
    <w:p>
      <w:pPr>
        <w:adjustRightInd w:val="0"/>
        <w:snapToGrid w:val="0"/>
        <w:spacing w:line="360" w:lineRule="auto"/>
        <w:ind w:firstLine="480" w:firstLineChars="200"/>
        <w:rPr>
          <w:rFonts w:cs="宋?" w:asciiTheme="minorEastAsia" w:hAnsiTheme="minorEastAsia" w:eastAsiaTheme="minorEastAsia"/>
          <w:color w:val="000000"/>
          <w:kern w:val="0"/>
          <w:sz w:val="24"/>
          <w:u w:val="single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4、招标方式：邀请招标，工程量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模拟</w:t>
      </w:r>
      <w:r>
        <w:rPr>
          <w:rFonts w:hint="eastAsia" w:asciiTheme="minorEastAsia" w:hAnsiTheme="minorEastAsia" w:eastAsiaTheme="minorEastAsia"/>
          <w:color w:val="000000"/>
          <w:sz w:val="24"/>
        </w:rPr>
        <w:t>清单报价；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default" w:cs="宋?" w:asciiTheme="minorEastAsia" w:hAnsiTheme="minorEastAsia" w:eastAsiaTheme="minorEastAsia"/>
          <w:color w:val="000000"/>
          <w:kern w:val="0"/>
          <w:sz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5、项目介绍(效果图见附图)：安吉天使小镇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花开长乐</w:t>
      </w:r>
      <w:r>
        <w:rPr>
          <w:rFonts w:hint="eastAsia" w:asciiTheme="minorEastAsia" w:hAnsiTheme="minorEastAsia" w:eastAsiaTheme="minorEastAsia"/>
          <w:color w:val="000000"/>
          <w:sz w:val="24"/>
        </w:rPr>
        <w:t>项目位于安吉县城东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后寨路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南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侧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杨家山路东侧</w:t>
      </w:r>
      <w:r>
        <w:rPr>
          <w:rFonts w:hint="eastAsia" w:asciiTheme="minorEastAsia" w:hAnsiTheme="minorEastAsia" w:eastAsiaTheme="minorEastAsia"/>
          <w:color w:val="000000"/>
          <w:sz w:val="24"/>
        </w:rPr>
        <w:t>。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花开长乐</w:t>
      </w:r>
      <w:r>
        <w:rPr>
          <w:rFonts w:hint="eastAsia" w:asciiTheme="minorEastAsia" w:hAnsiTheme="minorEastAsia" w:eastAsiaTheme="minorEastAsia"/>
          <w:color w:val="000000"/>
          <w:sz w:val="24"/>
        </w:rPr>
        <w:t>由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34</w:t>
      </w:r>
      <w:r>
        <w:rPr>
          <w:rFonts w:hint="eastAsia" w:asciiTheme="minorEastAsia" w:hAnsiTheme="minorEastAsia" w:eastAsiaTheme="minorEastAsia"/>
          <w:color w:val="000000"/>
          <w:sz w:val="24"/>
        </w:rPr>
        <w:t>幢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6</w:t>
      </w:r>
      <w:r>
        <w:rPr>
          <w:rFonts w:hint="eastAsia" w:asciiTheme="minorEastAsia" w:hAnsiTheme="minorEastAsia" w:eastAsiaTheme="minorEastAsia"/>
          <w:color w:val="000000"/>
          <w:sz w:val="24"/>
        </w:rPr>
        <w:t>-7层公寓组成。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本次计划招标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25栋（含样板房两栋）</w:t>
      </w:r>
      <w:r>
        <w:rPr>
          <w:rFonts w:hint="eastAsia" w:asciiTheme="minorEastAsia" w:hAnsiTheme="minorEastAsia" w:eastAsiaTheme="minorEastAsia"/>
          <w:color w:val="000000"/>
          <w:sz w:val="24"/>
        </w:rPr>
        <w:t>拟采用浅基础或桩基础。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建筑面积约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11万平米（含地上地下）</w:t>
      </w:r>
    </w:p>
    <w:p>
      <w:pPr>
        <w:adjustRightInd w:val="0"/>
        <w:snapToGrid w:val="0"/>
        <w:spacing w:line="360" w:lineRule="auto"/>
        <w:ind w:firstLine="480" w:firstLineChars="200"/>
        <w:rPr>
          <w:rFonts w:cs="宋?" w:asciiTheme="minorEastAsia" w:hAnsiTheme="minorEastAsia" w:eastAsiaTheme="minorEastAsia"/>
          <w:color w:val="000000"/>
          <w:kern w:val="0"/>
          <w:sz w:val="24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6、特殊要求：符合蓝城集团规范及红线、强制要求等；日式管理；实测实量成绩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90分以上；第三方巡检</w:t>
      </w:r>
      <w:r>
        <w:rPr>
          <w:rFonts w:hint="eastAsia" w:asciiTheme="minorEastAsia" w:hAnsiTheme="minorEastAsia" w:eastAsiaTheme="minorEastAsia"/>
          <w:color w:val="000000"/>
          <w:sz w:val="24"/>
        </w:rPr>
        <w:t>要求综合分90以上。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color w:val="000000"/>
          <w:sz w:val="24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7、进场时间：接建设方通知后7天内进场；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default" w:asciiTheme="minorEastAsia" w:hAnsiTheme="minorEastAsia" w:eastAsiaTheme="minorEastAsia"/>
          <w:color w:val="000000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8、计划工期要求：</w:t>
      </w:r>
      <w:r>
        <w:rPr>
          <w:rFonts w:hint="eastAsia" w:asciiTheme="minorEastAsia" w:hAnsiTheme="minorEastAsia" w:eastAsiaTheme="minorEastAsia"/>
          <w:color w:val="FF0000"/>
          <w:sz w:val="24"/>
          <w:lang w:val="en-US" w:eastAsia="zh-CN"/>
        </w:rPr>
        <w:t>2栋</w:t>
      </w:r>
      <w:r>
        <w:rPr>
          <w:rFonts w:hint="eastAsia" w:asciiTheme="minorEastAsia" w:hAnsiTheme="minorEastAsia" w:eastAsiaTheme="minorEastAsia"/>
          <w:color w:val="FF0000"/>
          <w:sz w:val="24"/>
          <w:lang w:eastAsia="zh-CN"/>
        </w:rPr>
        <w:t>样板房</w:t>
      </w:r>
      <w:r>
        <w:rPr>
          <w:rFonts w:hint="eastAsia" w:asciiTheme="minorEastAsia" w:hAnsiTheme="minorEastAsia" w:eastAsiaTheme="minorEastAsia"/>
          <w:color w:val="FF0000"/>
          <w:sz w:val="24"/>
          <w:lang w:val="en-US" w:eastAsia="zh-CN"/>
        </w:rPr>
        <w:t>主体封顶且墙体工程完成</w:t>
      </w:r>
      <w:r>
        <w:rPr>
          <w:rFonts w:hint="eastAsia" w:asciiTheme="minorEastAsia" w:hAnsiTheme="minorEastAsia" w:eastAsiaTheme="minorEastAsia"/>
          <w:color w:val="FF0000"/>
          <w:sz w:val="24"/>
          <w:lang w:eastAsia="zh-CN"/>
        </w:rPr>
        <w:t>工期自</w:t>
      </w:r>
      <w:r>
        <w:rPr>
          <w:rFonts w:hint="eastAsia" w:asciiTheme="minorEastAsia" w:hAnsiTheme="minorEastAsia" w:eastAsiaTheme="minorEastAsia"/>
          <w:color w:val="FF0000"/>
          <w:sz w:val="24"/>
          <w:lang w:val="en-US" w:eastAsia="zh-CN"/>
        </w:rPr>
        <w:t>场地</w:t>
      </w:r>
      <w:r>
        <w:rPr>
          <w:rFonts w:hint="eastAsia" w:asciiTheme="minorEastAsia" w:hAnsiTheme="minorEastAsia" w:eastAsiaTheme="minorEastAsia"/>
          <w:color w:val="FF0000"/>
          <w:sz w:val="24"/>
          <w:lang w:eastAsia="zh-CN"/>
        </w:rPr>
        <w:t>移交后</w:t>
      </w:r>
      <w:r>
        <w:rPr>
          <w:rFonts w:hint="eastAsia" w:asciiTheme="minorEastAsia" w:hAnsiTheme="minorEastAsia" w:eastAsiaTheme="minorEastAsia"/>
          <w:color w:val="FF0000"/>
          <w:sz w:val="24"/>
          <w:lang w:val="en-US" w:eastAsia="zh-CN"/>
        </w:rPr>
        <w:t>120天</w:t>
      </w:r>
      <w:r>
        <w:rPr>
          <w:rFonts w:hint="eastAsia" w:asciiTheme="minorEastAsia" w:hAnsiTheme="minorEastAsia" w:eastAsiaTheme="minorEastAsia"/>
          <w:color w:val="000000"/>
          <w:sz w:val="24"/>
        </w:rPr>
        <w:t>。因预售要求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4-</w:t>
      </w:r>
      <w:r>
        <w:rPr>
          <w:rFonts w:hint="eastAsia" w:asciiTheme="minorEastAsia" w:hAnsiTheme="minorEastAsia" w:eastAsiaTheme="minorEastAsia"/>
          <w:color w:val="000000"/>
          <w:sz w:val="24"/>
        </w:rPr>
        <w:t>6层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需完成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二分之一形象进度</w:t>
      </w:r>
      <w:r>
        <w:rPr>
          <w:rFonts w:hint="eastAsia" w:asciiTheme="minorEastAsia" w:hAnsiTheme="minorEastAsia" w:eastAsiaTheme="minorEastAsia"/>
          <w:color w:val="000000"/>
          <w:sz w:val="24"/>
        </w:rPr>
        <w:t>，7层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及以上</w:t>
      </w:r>
      <w:r>
        <w:rPr>
          <w:rFonts w:hint="eastAsia" w:asciiTheme="minorEastAsia" w:hAnsiTheme="minorEastAsia" w:eastAsiaTheme="minorEastAsia"/>
          <w:color w:val="000000"/>
          <w:sz w:val="24"/>
        </w:rPr>
        <w:t>需完成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三分之一形象进度；剩余楼栋自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桩基</w:t>
      </w:r>
      <w:r>
        <w:rPr>
          <w:rFonts w:hint="eastAsia" w:asciiTheme="minorEastAsia" w:hAnsiTheme="minorEastAsia" w:eastAsiaTheme="minorEastAsia"/>
          <w:color w:val="000000"/>
          <w:sz w:val="24"/>
          <w:lang w:eastAsia="zh-CN"/>
        </w:rPr>
        <w:t>移交后，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总包60天达到预售条件；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default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9、标段划分：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南</w:t>
      </w:r>
      <w:r>
        <w:rPr>
          <w:rFonts w:hint="eastAsia" w:asciiTheme="minorEastAsia" w:hAnsiTheme="minorEastAsia" w:eastAsiaTheme="minorEastAsia"/>
          <w:sz w:val="24"/>
          <w:lang w:eastAsia="zh-CN"/>
        </w:rPr>
        <w:t>地块计划</w:t>
      </w:r>
      <w:r>
        <w:rPr>
          <w:rFonts w:hint="eastAsia" w:asciiTheme="minorEastAsia" w:hAnsiTheme="minorEastAsia" w:eastAsiaTheme="minorEastAsia"/>
          <w:sz w:val="24"/>
        </w:rPr>
        <w:t>划分为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一</w:t>
      </w:r>
      <w:r>
        <w:rPr>
          <w:rFonts w:hint="eastAsia" w:asciiTheme="minorEastAsia" w:hAnsiTheme="minorEastAsia" w:eastAsiaTheme="minorEastAsia"/>
          <w:sz w:val="24"/>
        </w:rPr>
        <w:t>个标段。</w:t>
      </w:r>
      <w:r>
        <w:rPr>
          <w:rFonts w:hint="eastAsia" w:asciiTheme="minorEastAsia" w:hAnsiTheme="minorEastAsia" w:eastAsiaTheme="minorEastAsia"/>
          <w:sz w:val="24"/>
          <w:lang w:eastAsia="zh-CN"/>
        </w:rPr>
        <w:t>本次招标范围为</w:t>
      </w:r>
      <w:bookmarkStart w:id="0" w:name="_GoBack"/>
      <w:bookmarkEnd w:id="0"/>
      <w:r>
        <w:rPr>
          <w:rFonts w:hint="eastAsia" w:asciiTheme="minorEastAsia" w:hAnsiTheme="minorEastAsia" w:eastAsiaTheme="minorEastAsia"/>
          <w:sz w:val="24"/>
          <w:lang w:val="en-US" w:eastAsia="zh-CN"/>
        </w:rPr>
        <w:t>25栋</w:t>
      </w:r>
      <w:r>
        <w:rPr>
          <w:rFonts w:hint="eastAsia" w:asciiTheme="minorEastAsia" w:hAnsiTheme="minorEastAsia" w:eastAsiaTheme="minorEastAsia"/>
          <w:sz w:val="24"/>
          <w:lang w:eastAsia="zh-CN"/>
        </w:rPr>
        <w:t>（含样板房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2栋</w:t>
      </w:r>
      <w:r>
        <w:rPr>
          <w:rFonts w:hint="eastAsia" w:asciiTheme="minorEastAsia" w:hAnsiTheme="minorEastAsia" w:eastAsiaTheme="minorEastAsia"/>
          <w:sz w:val="24"/>
          <w:lang w:eastAsia="zh-CN"/>
        </w:rPr>
        <w:t>）</w:t>
      </w:r>
    </w:p>
    <w:p>
      <w:pPr>
        <w:adjustRightInd w:val="0"/>
        <w:snapToGrid w:val="0"/>
        <w:spacing w:line="360" w:lineRule="auto"/>
        <w:ind w:firstLine="562" w:firstLineChars="200"/>
        <w:rPr>
          <w:rFonts w:cs="宋体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color w:val="000000"/>
          <w:sz w:val="28"/>
          <w:szCs w:val="28"/>
        </w:rPr>
        <w:t>二、投标报名要求：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color w:val="000000"/>
          <w:sz w:val="24"/>
        </w:rPr>
      </w:pPr>
      <w:r>
        <w:rPr>
          <w:rFonts w:asciiTheme="minorEastAsia" w:hAnsiTheme="minorEastAsia" w:eastAsiaTheme="minorEastAsia"/>
          <w:color w:val="000000"/>
          <w:sz w:val="24"/>
        </w:rPr>
        <w:t>1</w:t>
      </w:r>
      <w:r>
        <w:rPr>
          <w:rFonts w:hint="eastAsia" w:asciiTheme="minorEastAsia" w:hAnsiTheme="minorEastAsia" w:eastAsiaTheme="minorEastAsia"/>
          <w:color w:val="000000"/>
          <w:sz w:val="24"/>
        </w:rPr>
        <w:t>、资质要求：</w:t>
      </w:r>
    </w:p>
    <w:p>
      <w:pPr>
        <w:pStyle w:val="5"/>
        <w:adjustRightInd w:val="0"/>
        <w:snapToGrid w:val="0"/>
        <w:spacing w:line="360" w:lineRule="auto"/>
        <w:ind w:right="246" w:rightChars="117" w:firstLine="480" w:firstLineChars="200"/>
        <w:rPr>
          <w:rFonts w:asciiTheme="minorEastAsia" w:hAnsiTheme="minorEastAsia" w:eastAsiaTheme="minorEastAsia"/>
          <w:sz w:val="24"/>
          <w:u w:val="single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1.1.企业的资质要求：参加投标的投标人必须具有总承包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一</w:t>
      </w:r>
      <w:r>
        <w:rPr>
          <w:rFonts w:hint="eastAsia" w:asciiTheme="minorEastAsia" w:hAnsiTheme="minorEastAsia" w:eastAsiaTheme="minorEastAsia"/>
          <w:color w:val="000000"/>
          <w:sz w:val="24"/>
        </w:rPr>
        <w:t>级及以上资质；</w:t>
      </w:r>
    </w:p>
    <w:p>
      <w:pPr>
        <w:pStyle w:val="5"/>
        <w:widowControl/>
        <w:adjustRightInd w:val="0"/>
        <w:snapToGrid w:val="0"/>
        <w:spacing w:before="78" w:beforeLines="25" w:after="78" w:afterLines="25" w:line="360" w:lineRule="auto"/>
        <w:ind w:right="246" w:rightChars="117" w:firstLine="480" w:firstLineChars="200"/>
        <w:rPr>
          <w:rFonts w:cs="Arial" w:asciiTheme="minorEastAsia" w:hAnsiTheme="minorEastAsia" w:eastAsiaTheme="minorEastAsia"/>
          <w:sz w:val="24"/>
          <w:u w:val="single"/>
        </w:rPr>
      </w:pPr>
      <w:r>
        <w:rPr>
          <w:rFonts w:hint="eastAsia" w:asciiTheme="minorEastAsia" w:hAnsiTheme="minorEastAsia" w:eastAsiaTheme="minorEastAsia"/>
          <w:color w:val="000000"/>
          <w:sz w:val="24"/>
        </w:rPr>
        <w:t>1.2.项目经理资格要求：具有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壹级</w:t>
      </w:r>
      <w:r>
        <w:rPr>
          <w:rFonts w:hint="eastAsia" w:asciiTheme="minorEastAsia" w:hAnsiTheme="minorEastAsia" w:eastAsiaTheme="minorEastAsia"/>
          <w:color w:val="000000"/>
          <w:sz w:val="24"/>
        </w:rPr>
        <w:t>注册建造师（建筑工程）资格；</w:t>
      </w:r>
    </w:p>
    <w:p>
      <w:pPr>
        <w:widowControl/>
        <w:adjustRightInd w:val="0"/>
        <w:snapToGrid w:val="0"/>
        <w:spacing w:before="78" w:beforeLines="25" w:after="78" w:afterLines="25" w:line="360" w:lineRule="auto"/>
        <w:ind w:firstLine="480" w:firstLineChars="200"/>
        <w:rPr>
          <w:rFonts w:cs="宋体" w:asciiTheme="minorEastAsia" w:hAnsiTheme="minorEastAsia" w:eastAsiaTheme="minorEastAsia"/>
          <w:color w:val="000000"/>
          <w:sz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</w:rPr>
        <w:t>2、本工程只接受招采平台在线报名，请于报名截止时间前，在招采平台中进行供方注册、提交相关资料，经审批同意完成注册。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cs="宋体" w:asciiTheme="minorEastAsia" w:hAnsiTheme="minorEastAsia" w:eastAsiaTheme="minorEastAsia"/>
          <w:color w:val="000000"/>
          <w:sz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</w:rPr>
        <w:t>3、在线报名截止时间：以平台时间为准。</w:t>
      </w:r>
    </w:p>
    <w:p>
      <w:pPr>
        <w:wordWrap w:val="0"/>
        <w:spacing w:line="360" w:lineRule="auto"/>
        <w:ind w:firstLine="437"/>
        <w:rPr>
          <w:rFonts w:ascii="宋体" w:hAnsi="宋体" w:cs="宋体"/>
          <w:color w:val="000000"/>
          <w:sz w:val="24"/>
        </w:rPr>
      </w:pPr>
      <w:r>
        <w:rPr>
          <w:rFonts w:hint="eastAsia" w:cs="宋体" w:asciiTheme="minorEastAsia" w:hAnsiTheme="minorEastAsia" w:eastAsiaTheme="minorEastAsia"/>
          <w:color w:val="000000"/>
          <w:sz w:val="24"/>
          <w:lang w:val="en-US" w:eastAsia="zh-CN"/>
        </w:rPr>
        <w:t>4、经审核入围具备投标资质的单位，在领取招标文件前应缴纳投标保证金20万元。</w:t>
      </w:r>
    </w:p>
    <w:p>
      <w:pPr>
        <w:wordWrap w:val="0"/>
        <w:spacing w:line="360" w:lineRule="auto"/>
        <w:ind w:firstLine="437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(现金或支票)开户行：中国银行安吉县支行</w:t>
      </w:r>
    </w:p>
    <w:p>
      <w:pPr>
        <w:wordWrap w:val="0"/>
        <w:spacing w:line="360" w:lineRule="auto"/>
        <w:ind w:firstLine="437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帐号：390972348284</w:t>
      </w:r>
    </w:p>
    <w:p>
      <w:pPr>
        <w:adjustRightInd w:val="0"/>
        <w:snapToGrid w:val="0"/>
        <w:spacing w:line="360" w:lineRule="auto"/>
        <w:rPr>
          <w:rFonts w:hint="default" w:cs="宋?" w:asciiTheme="minorEastAsia" w:hAnsiTheme="minorEastAsia" w:eastAsiaTheme="minorEastAsia"/>
          <w:color w:val="000000"/>
          <w:kern w:val="0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5</w:t>
      </w:r>
      <w:r>
        <w:rPr>
          <w:rFonts w:hint="eastAsia" w:asciiTheme="minorEastAsia" w:hAnsiTheme="minorEastAsia" w:eastAsiaTheme="minorEastAsia"/>
          <w:color w:val="000000"/>
          <w:sz w:val="24"/>
        </w:rPr>
        <w:t>、招标联系人：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王渊</w:t>
      </w:r>
      <w:r>
        <w:rPr>
          <w:rFonts w:hint="eastAsia" w:cs="宋?" w:asciiTheme="minorEastAsia" w:hAnsiTheme="minorEastAsia" w:eastAsiaTheme="minorEastAsia"/>
          <w:color w:val="000000"/>
          <w:kern w:val="0"/>
          <w:sz w:val="24"/>
        </w:rPr>
        <w:t xml:space="preserve"> </w:t>
      </w:r>
      <w:r>
        <w:rPr>
          <w:rFonts w:hint="eastAsia" w:asciiTheme="minorEastAsia" w:hAnsiTheme="minorEastAsia" w:eastAsiaTheme="minorEastAsia"/>
          <w:color w:val="000000"/>
          <w:sz w:val="24"/>
        </w:rPr>
        <w:t>联系电话：</w:t>
      </w:r>
      <w:r>
        <w:rPr>
          <w:rFonts w:hint="eastAsia" w:asciiTheme="minorEastAsia" w:hAnsiTheme="minorEastAsia" w:eastAsiaTheme="minorEastAsia"/>
          <w:color w:val="000000"/>
          <w:sz w:val="24"/>
          <w:lang w:val="en-US" w:eastAsia="zh-CN"/>
        </w:rPr>
        <w:t>13775606070</w:t>
      </w:r>
    </w:p>
    <w:p>
      <w:pPr>
        <w:adjustRightInd w:val="0"/>
        <w:snapToGrid w:val="0"/>
        <w:spacing w:line="360" w:lineRule="auto"/>
        <w:ind w:firstLine="562" w:firstLineChars="200"/>
        <w:rPr>
          <w:rFonts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color w:val="000000"/>
          <w:sz w:val="28"/>
          <w:szCs w:val="28"/>
        </w:rPr>
        <w:t>三、若本公告相关内容与正式发出的招标文件不一致，则以正式发出的招标文件为准。</w:t>
      </w:r>
    </w:p>
    <w:p>
      <w:pPr>
        <w:spacing w:line="360" w:lineRule="auto"/>
        <w:ind w:right="560" w:firstLine="560" w:firstLineChars="200"/>
        <w:jc w:val="right"/>
        <w:rPr>
          <w:rFonts w:asciiTheme="minorEastAsia" w:hAnsiTheme="minorEastAsia" w:eastAsiaTheme="minorEastAsia"/>
          <w:color w:val="000000"/>
          <w:sz w:val="28"/>
          <w:szCs w:val="28"/>
          <w:u w:val="single"/>
        </w:rPr>
      </w:pPr>
      <w:r>
        <w:rPr>
          <w:rFonts w:hint="eastAsia" w:asciiTheme="minorEastAsia" w:hAnsiTheme="minorEastAsia" w:eastAsiaTheme="minorEastAsia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/>
          <w:color w:val="000000"/>
          <w:sz w:val="28"/>
          <w:szCs w:val="28"/>
        </w:rPr>
        <w:t>招标人：</w:t>
      </w:r>
      <w:r>
        <w:rPr>
          <w:rFonts w:hint="eastAsia" w:cs="宋?" w:asciiTheme="minorEastAsia" w:hAnsiTheme="minorEastAsia" w:eastAsiaTheme="minorEastAsia"/>
          <w:color w:val="000000"/>
          <w:kern w:val="0"/>
          <w:sz w:val="28"/>
          <w:szCs w:val="28"/>
        </w:rPr>
        <w:t>浙江银润蓝城房地产开发有限公司</w:t>
      </w:r>
    </w:p>
    <w:p>
      <w:pPr>
        <w:spacing w:line="360" w:lineRule="auto"/>
        <w:ind w:right="560" w:firstLine="560" w:firstLineChars="200"/>
        <w:jc w:val="right"/>
        <w:rPr>
          <w:rFonts w:asciiTheme="minorEastAsia" w:hAnsiTheme="minorEastAsia" w:eastAsiaTheme="minorEastAsia"/>
          <w:color w:val="000000"/>
          <w:sz w:val="28"/>
          <w:szCs w:val="28"/>
        </w:rPr>
      </w:pPr>
      <w:r>
        <w:rPr>
          <w:rFonts w:hint="eastAsia" w:cs="宋?" w:asciiTheme="minorEastAsia" w:hAnsiTheme="minorEastAsia" w:eastAsiaTheme="minorEastAsia"/>
          <w:color w:val="000000"/>
          <w:kern w:val="0"/>
          <w:sz w:val="28"/>
          <w:szCs w:val="28"/>
          <w:lang w:val="en-US" w:eastAsia="zh-CN"/>
        </w:rPr>
        <w:t>2021</w:t>
      </w:r>
      <w:r>
        <w:rPr>
          <w:rFonts w:hint="eastAsia" w:asciiTheme="minorEastAsia" w:hAnsiTheme="minorEastAsia" w:eastAsiaTheme="minorEastAsia"/>
          <w:color w:val="000000"/>
          <w:sz w:val="28"/>
          <w:szCs w:val="28"/>
        </w:rPr>
        <w:t>年</w:t>
      </w:r>
      <w:r>
        <w:rPr>
          <w:rFonts w:hint="eastAsia" w:cs="宋?" w:asciiTheme="minorEastAsia" w:hAnsiTheme="minorEastAsia" w:eastAsiaTheme="minorEastAsia"/>
          <w:color w:val="000000"/>
          <w:kern w:val="0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/>
          <w:color w:val="000000"/>
          <w:sz w:val="28"/>
          <w:szCs w:val="28"/>
        </w:rPr>
        <w:t>月</w:t>
      </w:r>
      <w:r>
        <w:rPr>
          <w:rFonts w:hint="eastAsia" w:asciiTheme="minorEastAsia" w:hAnsiTheme="minorEastAsia" w:eastAsiaTheme="minorEastAsia"/>
          <w:color w:val="000000"/>
          <w:sz w:val="28"/>
          <w:szCs w:val="28"/>
          <w:lang w:val="en-US" w:eastAsia="zh-CN"/>
        </w:rPr>
        <w:t>8</w:t>
      </w:r>
      <w:r>
        <w:rPr>
          <w:rFonts w:hint="eastAsia" w:asciiTheme="minorEastAsia" w:hAnsiTheme="minorEastAsia" w:eastAsiaTheme="minorEastAsia"/>
          <w:color w:val="000000"/>
          <w:sz w:val="28"/>
          <w:szCs w:val="28"/>
        </w:rPr>
        <w:t>日</w:t>
      </w:r>
    </w:p>
    <w:p>
      <w:pPr>
        <w:spacing w:line="360" w:lineRule="auto"/>
        <w:ind w:right="560"/>
        <w:jc w:val="left"/>
        <w:rPr>
          <w:rFonts w:asciiTheme="minorEastAsia" w:hAnsiTheme="minorEastAsia" w:eastAsiaTheme="minorEastAsia"/>
          <w:sz w:val="28"/>
          <w:szCs w:val="28"/>
        </w:rPr>
      </w:pPr>
    </w:p>
    <w:p>
      <w:pPr>
        <w:spacing w:line="360" w:lineRule="auto"/>
        <w:ind w:right="56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招标范围</w:t>
      </w: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效果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图</w:t>
      </w:r>
      <w:r>
        <w:rPr>
          <w:rFonts w:hint="eastAsia" w:asciiTheme="minorEastAsia" w:hAnsiTheme="minorEastAsia" w:eastAsiaTheme="minorEastAsia"/>
          <w:sz w:val="28"/>
          <w:szCs w:val="28"/>
        </w:rPr>
        <w:t>：</w:t>
      </w:r>
    </w:p>
    <w:p>
      <w:pPr>
        <w:spacing w:line="360" w:lineRule="auto"/>
        <w:ind w:right="560"/>
        <w:jc w:val="left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5420" cy="3361055"/>
            <wp:effectExtent l="0" t="0" r="5080" b="4445"/>
            <wp:docPr id="1" name="图片 1" descr="e52f8ff1b4266fdf41aad0224e29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2f8ff1b4266fdf41aad0224e297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993" w:right="1800" w:bottom="851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宋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2014"/>
    <w:rsid w:val="00006E94"/>
    <w:rsid w:val="00015A17"/>
    <w:rsid w:val="0003366C"/>
    <w:rsid w:val="00046549"/>
    <w:rsid w:val="00055E19"/>
    <w:rsid w:val="00090F19"/>
    <w:rsid w:val="000A531B"/>
    <w:rsid w:val="000A5701"/>
    <w:rsid w:val="000E7757"/>
    <w:rsid w:val="000F0DAF"/>
    <w:rsid w:val="000F3875"/>
    <w:rsid w:val="000F6929"/>
    <w:rsid w:val="001031AF"/>
    <w:rsid w:val="001122E9"/>
    <w:rsid w:val="0013547A"/>
    <w:rsid w:val="00151741"/>
    <w:rsid w:val="00152B83"/>
    <w:rsid w:val="00157DF4"/>
    <w:rsid w:val="00172A27"/>
    <w:rsid w:val="00197FDD"/>
    <w:rsid w:val="001A29CC"/>
    <w:rsid w:val="001A3974"/>
    <w:rsid w:val="001D6B16"/>
    <w:rsid w:val="001F59EC"/>
    <w:rsid w:val="001F6E42"/>
    <w:rsid w:val="0020287B"/>
    <w:rsid w:val="002075DE"/>
    <w:rsid w:val="00221386"/>
    <w:rsid w:val="002231E2"/>
    <w:rsid w:val="00233B98"/>
    <w:rsid w:val="002366F8"/>
    <w:rsid w:val="002444D3"/>
    <w:rsid w:val="00251B45"/>
    <w:rsid w:val="00255975"/>
    <w:rsid w:val="00256894"/>
    <w:rsid w:val="0026432D"/>
    <w:rsid w:val="002734D1"/>
    <w:rsid w:val="00287F87"/>
    <w:rsid w:val="00292F12"/>
    <w:rsid w:val="002A2404"/>
    <w:rsid w:val="002B3341"/>
    <w:rsid w:val="002C349A"/>
    <w:rsid w:val="002C4F30"/>
    <w:rsid w:val="002D336C"/>
    <w:rsid w:val="002D6CD3"/>
    <w:rsid w:val="002F280E"/>
    <w:rsid w:val="002F2F27"/>
    <w:rsid w:val="00311698"/>
    <w:rsid w:val="0033210E"/>
    <w:rsid w:val="00343628"/>
    <w:rsid w:val="00344A38"/>
    <w:rsid w:val="0034519C"/>
    <w:rsid w:val="00377412"/>
    <w:rsid w:val="00377666"/>
    <w:rsid w:val="003902C7"/>
    <w:rsid w:val="00390596"/>
    <w:rsid w:val="00392436"/>
    <w:rsid w:val="003A298E"/>
    <w:rsid w:val="003B77E8"/>
    <w:rsid w:val="003E0BD2"/>
    <w:rsid w:val="003E4E27"/>
    <w:rsid w:val="0041688D"/>
    <w:rsid w:val="0042282A"/>
    <w:rsid w:val="004333D1"/>
    <w:rsid w:val="004617AF"/>
    <w:rsid w:val="004619A4"/>
    <w:rsid w:val="00463F3E"/>
    <w:rsid w:val="00464E74"/>
    <w:rsid w:val="0047631C"/>
    <w:rsid w:val="00476A4D"/>
    <w:rsid w:val="004814B3"/>
    <w:rsid w:val="004814E5"/>
    <w:rsid w:val="00482B13"/>
    <w:rsid w:val="004864B8"/>
    <w:rsid w:val="00487584"/>
    <w:rsid w:val="0049727D"/>
    <w:rsid w:val="004B4E0B"/>
    <w:rsid w:val="004C0CED"/>
    <w:rsid w:val="004C7468"/>
    <w:rsid w:val="004D5D94"/>
    <w:rsid w:val="004F0726"/>
    <w:rsid w:val="00502541"/>
    <w:rsid w:val="00525974"/>
    <w:rsid w:val="00526D88"/>
    <w:rsid w:val="005433D2"/>
    <w:rsid w:val="0054609E"/>
    <w:rsid w:val="00571937"/>
    <w:rsid w:val="00576EF7"/>
    <w:rsid w:val="0058237F"/>
    <w:rsid w:val="00583FBD"/>
    <w:rsid w:val="00594E2E"/>
    <w:rsid w:val="005B6C91"/>
    <w:rsid w:val="005D5240"/>
    <w:rsid w:val="005E60A1"/>
    <w:rsid w:val="005F73AB"/>
    <w:rsid w:val="006078F8"/>
    <w:rsid w:val="00612648"/>
    <w:rsid w:val="00631AD7"/>
    <w:rsid w:val="006557F3"/>
    <w:rsid w:val="00674420"/>
    <w:rsid w:val="006745A9"/>
    <w:rsid w:val="00675B80"/>
    <w:rsid w:val="006832C5"/>
    <w:rsid w:val="006875D2"/>
    <w:rsid w:val="006B13E5"/>
    <w:rsid w:val="006D2542"/>
    <w:rsid w:val="006D27C2"/>
    <w:rsid w:val="006D2C1B"/>
    <w:rsid w:val="00710F1F"/>
    <w:rsid w:val="00717FCA"/>
    <w:rsid w:val="007435FB"/>
    <w:rsid w:val="0074771F"/>
    <w:rsid w:val="007507D0"/>
    <w:rsid w:val="0076362D"/>
    <w:rsid w:val="00764919"/>
    <w:rsid w:val="00774BF4"/>
    <w:rsid w:val="00776D4B"/>
    <w:rsid w:val="00785E4E"/>
    <w:rsid w:val="007A42AC"/>
    <w:rsid w:val="007A7577"/>
    <w:rsid w:val="007B1359"/>
    <w:rsid w:val="007C4B2B"/>
    <w:rsid w:val="007C65D4"/>
    <w:rsid w:val="007D3FFD"/>
    <w:rsid w:val="007E24D4"/>
    <w:rsid w:val="007F1B37"/>
    <w:rsid w:val="00804143"/>
    <w:rsid w:val="008143D8"/>
    <w:rsid w:val="008208E1"/>
    <w:rsid w:val="00831589"/>
    <w:rsid w:val="008525A1"/>
    <w:rsid w:val="008628E8"/>
    <w:rsid w:val="00896032"/>
    <w:rsid w:val="00896CD7"/>
    <w:rsid w:val="008C131A"/>
    <w:rsid w:val="008D07DA"/>
    <w:rsid w:val="008E5814"/>
    <w:rsid w:val="008F5C99"/>
    <w:rsid w:val="009076DA"/>
    <w:rsid w:val="0093372C"/>
    <w:rsid w:val="009466D1"/>
    <w:rsid w:val="00946F2F"/>
    <w:rsid w:val="00953377"/>
    <w:rsid w:val="00965E8A"/>
    <w:rsid w:val="009A2DB8"/>
    <w:rsid w:val="009B566E"/>
    <w:rsid w:val="009C3C05"/>
    <w:rsid w:val="009D434F"/>
    <w:rsid w:val="009D6AF9"/>
    <w:rsid w:val="009D70A7"/>
    <w:rsid w:val="009F0E89"/>
    <w:rsid w:val="00A010CD"/>
    <w:rsid w:val="00A02787"/>
    <w:rsid w:val="00A108D2"/>
    <w:rsid w:val="00A11B23"/>
    <w:rsid w:val="00A1280E"/>
    <w:rsid w:val="00A23746"/>
    <w:rsid w:val="00A34109"/>
    <w:rsid w:val="00A43DE7"/>
    <w:rsid w:val="00A44353"/>
    <w:rsid w:val="00A51835"/>
    <w:rsid w:val="00A60CFF"/>
    <w:rsid w:val="00A711B0"/>
    <w:rsid w:val="00A90028"/>
    <w:rsid w:val="00AA143B"/>
    <w:rsid w:val="00AA320D"/>
    <w:rsid w:val="00AB5E0A"/>
    <w:rsid w:val="00AE2871"/>
    <w:rsid w:val="00AE49E9"/>
    <w:rsid w:val="00AE64CB"/>
    <w:rsid w:val="00AE74E9"/>
    <w:rsid w:val="00AF72D3"/>
    <w:rsid w:val="00B0189C"/>
    <w:rsid w:val="00B1335B"/>
    <w:rsid w:val="00B16123"/>
    <w:rsid w:val="00B204B9"/>
    <w:rsid w:val="00B33D15"/>
    <w:rsid w:val="00B472FF"/>
    <w:rsid w:val="00B56485"/>
    <w:rsid w:val="00B5668E"/>
    <w:rsid w:val="00B67D88"/>
    <w:rsid w:val="00B71C3C"/>
    <w:rsid w:val="00B80880"/>
    <w:rsid w:val="00B80ECD"/>
    <w:rsid w:val="00B900A2"/>
    <w:rsid w:val="00BA02F6"/>
    <w:rsid w:val="00BA176E"/>
    <w:rsid w:val="00BB041E"/>
    <w:rsid w:val="00BE1BCD"/>
    <w:rsid w:val="00BF1B72"/>
    <w:rsid w:val="00BF5042"/>
    <w:rsid w:val="00BF7703"/>
    <w:rsid w:val="00C038BA"/>
    <w:rsid w:val="00C048BE"/>
    <w:rsid w:val="00C15FC8"/>
    <w:rsid w:val="00C41B0B"/>
    <w:rsid w:val="00C44DC0"/>
    <w:rsid w:val="00C500BF"/>
    <w:rsid w:val="00C540E3"/>
    <w:rsid w:val="00C751C7"/>
    <w:rsid w:val="00CB29A5"/>
    <w:rsid w:val="00CC09AE"/>
    <w:rsid w:val="00CC60C5"/>
    <w:rsid w:val="00CC6D48"/>
    <w:rsid w:val="00CD3B5C"/>
    <w:rsid w:val="00CD7248"/>
    <w:rsid w:val="00CE0E08"/>
    <w:rsid w:val="00CF4E9D"/>
    <w:rsid w:val="00D01478"/>
    <w:rsid w:val="00D01552"/>
    <w:rsid w:val="00D03DE1"/>
    <w:rsid w:val="00D04D76"/>
    <w:rsid w:val="00D27B99"/>
    <w:rsid w:val="00D435AE"/>
    <w:rsid w:val="00D44E24"/>
    <w:rsid w:val="00D54643"/>
    <w:rsid w:val="00D5616E"/>
    <w:rsid w:val="00D573E8"/>
    <w:rsid w:val="00D63125"/>
    <w:rsid w:val="00D671DA"/>
    <w:rsid w:val="00D67F21"/>
    <w:rsid w:val="00D95212"/>
    <w:rsid w:val="00DA22B4"/>
    <w:rsid w:val="00DB7161"/>
    <w:rsid w:val="00DC1188"/>
    <w:rsid w:val="00DC2530"/>
    <w:rsid w:val="00DD49AD"/>
    <w:rsid w:val="00DE1D7F"/>
    <w:rsid w:val="00DE4185"/>
    <w:rsid w:val="00DF26F1"/>
    <w:rsid w:val="00E0099F"/>
    <w:rsid w:val="00E07636"/>
    <w:rsid w:val="00E167B5"/>
    <w:rsid w:val="00E232B8"/>
    <w:rsid w:val="00E57F38"/>
    <w:rsid w:val="00E73B32"/>
    <w:rsid w:val="00E80555"/>
    <w:rsid w:val="00E92137"/>
    <w:rsid w:val="00E97C52"/>
    <w:rsid w:val="00EB2A78"/>
    <w:rsid w:val="00EB2CA8"/>
    <w:rsid w:val="00EC2C14"/>
    <w:rsid w:val="00ED0DC6"/>
    <w:rsid w:val="00EE5E38"/>
    <w:rsid w:val="00EF1BC1"/>
    <w:rsid w:val="00F03801"/>
    <w:rsid w:val="00F07F43"/>
    <w:rsid w:val="00F07FB0"/>
    <w:rsid w:val="00F16668"/>
    <w:rsid w:val="00F2333C"/>
    <w:rsid w:val="00F33FEF"/>
    <w:rsid w:val="00F4124B"/>
    <w:rsid w:val="00F4500A"/>
    <w:rsid w:val="00F457B3"/>
    <w:rsid w:val="00F46287"/>
    <w:rsid w:val="00F515B1"/>
    <w:rsid w:val="00F80033"/>
    <w:rsid w:val="00FA39EC"/>
    <w:rsid w:val="00FB04AD"/>
    <w:rsid w:val="00FB0A5B"/>
    <w:rsid w:val="00FB71BB"/>
    <w:rsid w:val="00FC0376"/>
    <w:rsid w:val="00FC3E74"/>
    <w:rsid w:val="00FD6260"/>
    <w:rsid w:val="00FE0529"/>
    <w:rsid w:val="00FE6D0F"/>
    <w:rsid w:val="00FF79F8"/>
    <w:rsid w:val="04703717"/>
    <w:rsid w:val="0B684D54"/>
    <w:rsid w:val="1988176E"/>
    <w:rsid w:val="200F7108"/>
    <w:rsid w:val="2E033422"/>
    <w:rsid w:val="37BD440C"/>
    <w:rsid w:val="6554052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5">
    <w:name w:val="Plain Text"/>
    <w:basedOn w:val="1"/>
    <w:link w:val="22"/>
    <w:qFormat/>
    <w:uiPriority w:val="0"/>
    <w:rPr>
      <w:rFonts w:ascii="宋体" w:hAnsi="Courier New"/>
      <w:szCs w:val="21"/>
      <w:lang w:val="zh-CN" w:eastAsia="zh-CN"/>
    </w:r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4"/>
    <w:next w:val="4"/>
    <w:link w:val="15"/>
    <w:semiHidden/>
    <w:unhideWhenUsed/>
    <w:qFormat/>
    <w:uiPriority w:val="99"/>
    <w:rPr>
      <w:b/>
      <w:bCs/>
    </w:rPr>
  </w:style>
  <w:style w:type="character" w:styleId="12">
    <w:name w:val="annotation reference"/>
    <w:semiHidden/>
    <w:unhideWhenUsed/>
    <w:qFormat/>
    <w:uiPriority w:val="99"/>
    <w:rPr>
      <w:sz w:val="21"/>
      <w:szCs w:val="21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Times New Roman" w:eastAsia="仿宋" w:cs="仿宋"/>
      <w:color w:val="000000"/>
      <w:sz w:val="24"/>
      <w:szCs w:val="24"/>
      <w:lang w:val="en-US" w:eastAsia="zh-CN" w:bidi="ar-SA"/>
    </w:rPr>
  </w:style>
  <w:style w:type="character" w:customStyle="1" w:styleId="14">
    <w:name w:val="批注文字 Char"/>
    <w:link w:val="4"/>
    <w:semiHidden/>
    <w:qFormat/>
    <w:uiPriority w:val="99"/>
    <w:rPr>
      <w:kern w:val="2"/>
      <w:sz w:val="21"/>
      <w:szCs w:val="24"/>
    </w:rPr>
  </w:style>
  <w:style w:type="character" w:customStyle="1" w:styleId="15">
    <w:name w:val="批注主题 Char"/>
    <w:link w:val="9"/>
    <w:semiHidden/>
    <w:qFormat/>
    <w:uiPriority w:val="99"/>
    <w:rPr>
      <w:b/>
      <w:bCs/>
      <w:kern w:val="2"/>
      <w:sz w:val="21"/>
      <w:szCs w:val="24"/>
    </w:rPr>
  </w:style>
  <w:style w:type="character" w:customStyle="1" w:styleId="16">
    <w:name w:val="批注框文本 Char"/>
    <w:link w:val="6"/>
    <w:semiHidden/>
    <w:qFormat/>
    <w:uiPriority w:val="99"/>
    <w:rPr>
      <w:kern w:val="2"/>
      <w:sz w:val="18"/>
      <w:szCs w:val="18"/>
    </w:rPr>
  </w:style>
  <w:style w:type="character" w:customStyle="1" w:styleId="17">
    <w:name w:val="标题 2 Char"/>
    <w:link w:val="3"/>
    <w:semiHidden/>
    <w:qFormat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18">
    <w:name w:val="x8"/>
    <w:qFormat/>
    <w:uiPriority w:val="0"/>
  </w:style>
  <w:style w:type="character" w:customStyle="1" w:styleId="19">
    <w:name w:val="xc"/>
    <w:qFormat/>
    <w:uiPriority w:val="0"/>
  </w:style>
  <w:style w:type="character" w:customStyle="1" w:styleId="20">
    <w:name w:val="页眉 Char"/>
    <w:link w:val="8"/>
    <w:qFormat/>
    <w:uiPriority w:val="99"/>
    <w:rPr>
      <w:kern w:val="2"/>
      <w:sz w:val="18"/>
      <w:szCs w:val="18"/>
    </w:rPr>
  </w:style>
  <w:style w:type="character" w:customStyle="1" w:styleId="21">
    <w:name w:val="页脚 Char"/>
    <w:link w:val="7"/>
    <w:qFormat/>
    <w:uiPriority w:val="99"/>
    <w:rPr>
      <w:kern w:val="2"/>
      <w:sz w:val="18"/>
      <w:szCs w:val="18"/>
    </w:rPr>
  </w:style>
  <w:style w:type="character" w:customStyle="1" w:styleId="22">
    <w:name w:val="纯文本 Char"/>
    <w:basedOn w:val="11"/>
    <w:link w:val="5"/>
    <w:qFormat/>
    <w:uiPriority w:val="0"/>
    <w:rPr>
      <w:rFonts w:ascii="宋体" w:hAnsi="Courier New"/>
      <w:kern w:val="2"/>
      <w:sz w:val="21"/>
      <w:szCs w:val="21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pc</Company>
  <Pages>1</Pages>
  <Words>113</Words>
  <Characters>650</Characters>
  <Lines>5</Lines>
  <Paragraphs>1</Paragraphs>
  <TotalTime>7</TotalTime>
  <ScaleCrop>false</ScaleCrop>
  <LinksUpToDate>false</LinksUpToDate>
  <CharactersWithSpaces>762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2018-02-05T15:01:00Z</dcterms:created>
  <dc:creator>殳荣泉</dc:creator>
  <cp:lastModifiedBy>王卫国</cp:lastModifiedBy>
  <cp:lastPrinted>2016-03-18T05:08:00Z</cp:lastPrinted>
  <dcterms:modified xsi:type="dcterms:W3CDTF">2021-06-09T00:42:57Z</dcterms:modified>
  <dc:title>招标公告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E6662C63BD6F4DD391967769AFD2D5AC</vt:lpwstr>
  </property>
</Properties>
</file>