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hint="eastAsia" w:ascii="宋体" w:hAnsi="宋体" w:cs="宋体"/>
          <w:b/>
          <w:color w:val="000000"/>
          <w:sz w:val="30"/>
          <w:szCs w:val="30"/>
        </w:rPr>
        <w:t>一、招标工程概况</w:t>
      </w:r>
    </w:p>
    <w:p>
      <w:pPr>
        <w:adjustRightInd w:val="0"/>
        <w:snapToGrid w:val="0"/>
        <w:spacing w:line="360" w:lineRule="auto"/>
        <w:rPr>
          <w:rFonts w:hint="eastAsia" w:asciiTheme="minorEastAsia" w:hAnsiTheme="minorEastAsia" w:eastAsiaTheme="minorEastAsia"/>
          <w:color w:val="000000"/>
          <w:sz w:val="24"/>
          <w:u w:val="single"/>
          <w:lang w:val="en-US" w:eastAsia="zh-CN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、工程名称：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</w:rPr>
        <w:t>乌镇达园银龄公寓二期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  <w:lang w:val="en-US" w:eastAsia="zh-CN"/>
        </w:rPr>
        <w:t>商业项目金属连廊及玻璃雨棚制作及安装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</w:rPr>
        <w:t>工程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rPr>
          <w:rFonts w:hint="default" w:asciiTheme="minorEastAsia" w:hAnsiTheme="minorEastAsia" w:eastAsiaTheme="minorEastAsia"/>
          <w:color w:val="000000"/>
          <w:sz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2、工程地点：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  <w:lang w:val="en-US" w:eastAsia="zh-CN"/>
        </w:rPr>
        <w:t xml:space="preserve">桐乡市乌镇镇 </w:t>
      </w:r>
    </w:p>
    <w:p>
      <w:pPr>
        <w:adjustRightInd w:val="0"/>
        <w:snapToGrid w:val="0"/>
        <w:spacing w:line="360" w:lineRule="auto"/>
        <w:rPr>
          <w:rFonts w:cs="Arial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3、招标范围：</w:t>
      </w:r>
      <w:r>
        <w:rPr>
          <w:rFonts w:hint="eastAsia" w:hAnsi="宋体"/>
          <w:sz w:val="24"/>
          <w:szCs w:val="24"/>
          <w:u w:val="single"/>
        </w:rPr>
        <w:t>乌镇达园银龄公寓二期</w:t>
      </w:r>
      <w:r>
        <w:rPr>
          <w:rFonts w:hint="eastAsia" w:hAnsi="宋体"/>
          <w:sz w:val="24"/>
          <w:szCs w:val="24"/>
          <w:u w:val="single"/>
          <w:lang w:val="en-US" w:eastAsia="zh-CN"/>
        </w:rPr>
        <w:t>商业项目金属连廊及玻璃雨棚</w:t>
      </w:r>
      <w:r>
        <w:rPr>
          <w:rFonts w:hint="eastAsia" w:hAnsi="宋体"/>
          <w:sz w:val="24"/>
          <w:szCs w:val="24"/>
          <w:u w:val="single"/>
        </w:rPr>
        <w:t>材料采购供应、制作、施工安装、保修服务等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　</w:t>
      </w:r>
    </w:p>
    <w:p>
      <w:pPr>
        <w:adjustRightInd w:val="0"/>
        <w:snapToGrid w:val="0"/>
        <w:spacing w:line="360" w:lineRule="auto"/>
        <w:rPr>
          <w:rFonts w:hint="eastAsia" w:cs="宋?" w:asciiTheme="minorEastAsia" w:hAnsiTheme="minorEastAsia" w:eastAsiaTheme="minorEastAsia"/>
          <w:color w:val="000000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4、招标方式：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邀请招标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5、资金来源：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自筹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rPr>
          <w:rFonts w:cs="宋?" w:asciiTheme="minorEastAsia" w:hAnsiTheme="minorEastAsia" w:eastAsiaTheme="minorEastAsia"/>
          <w:color w:val="000000"/>
          <w:kern w:val="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6、质量要求：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 xml:space="preserve">优良 </w:t>
      </w:r>
    </w:p>
    <w:p>
      <w:pPr>
        <w:adjustRightInd w:val="0"/>
        <w:snapToGrid w:val="0"/>
        <w:spacing w:line="360" w:lineRule="auto"/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7、进场时间：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接建设方通知后10天内进场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rPr>
          <w:rFonts w:cs="宋?" w:asciiTheme="minorEastAsia" w:hAnsiTheme="minorEastAsia" w:eastAsiaTheme="minorEastAsia"/>
          <w:color w:val="000000"/>
          <w:kern w:val="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8、计划工期要求：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总工期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9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0日历天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eastAsia="zh-CN"/>
        </w:rPr>
        <w:t>（包含节假日）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，合同签订起10天内进场，以接到发包方的开工通知作为开工日期。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、资质要求：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/>
          <w:color w:val="000000"/>
          <w:sz w:val="24"/>
        </w:rPr>
      </w:pPr>
      <w:r>
        <w:rPr>
          <w:rFonts w:hint="eastAsia" w:ascii="宋体"/>
          <w:color w:val="000000"/>
          <w:sz w:val="24"/>
        </w:rPr>
        <w:t>1.1参加投标的单位必须具有</w:t>
      </w:r>
      <w:r>
        <w:rPr>
          <w:rFonts w:hint="eastAsia" w:ascii="宋体"/>
          <w:color w:val="000000"/>
          <w:sz w:val="24"/>
          <w:lang w:eastAsia="zh-CN"/>
        </w:rPr>
        <w:t>连廊</w:t>
      </w:r>
      <w:r>
        <w:rPr>
          <w:rFonts w:hint="eastAsia" w:ascii="宋体"/>
          <w:color w:val="000000"/>
          <w:sz w:val="24"/>
        </w:rPr>
        <w:t>工程</w:t>
      </w:r>
      <w:r>
        <w:rPr>
          <w:rFonts w:hint="eastAsia" w:ascii="宋体"/>
          <w:color w:val="000000"/>
          <w:sz w:val="24"/>
          <w:lang w:eastAsia="zh-CN"/>
        </w:rPr>
        <w:t>或类似</w:t>
      </w:r>
      <w:r>
        <w:rPr>
          <w:rFonts w:hint="eastAsia" w:ascii="宋体"/>
          <w:color w:val="000000"/>
          <w:sz w:val="24"/>
        </w:rPr>
        <w:t>施工经验的施工企业，并且需要与绿城（蓝城）合作过同类项目。招标单位择优选定技术力量强，管理水平高、报价合理、工程质量和工期可靠、业绩和履约信誉好，服务态度端正，投入力量有保证的施工企业承包本工程。</w:t>
      </w:r>
    </w:p>
    <w:p>
      <w:pPr>
        <w:pStyle w:val="5"/>
        <w:widowControl/>
        <w:adjustRightInd w:val="0"/>
        <w:snapToGrid w:val="0"/>
        <w:spacing w:before="78" w:beforeLines="25" w:after="78" w:afterLines="25" w:line="360" w:lineRule="auto"/>
        <w:ind w:left="359" w:leftChars="171" w:right="246" w:rightChars="117"/>
        <w:rPr>
          <w:rFonts w:hAnsi="宋体"/>
          <w:color w:val="000000"/>
          <w:sz w:val="24"/>
          <w:u w:val="single"/>
        </w:rPr>
      </w:pPr>
      <w:r>
        <w:rPr>
          <w:rFonts w:hint="eastAsia" w:hAnsi="宋体"/>
          <w:color w:val="000000"/>
          <w:sz w:val="24"/>
        </w:rPr>
        <w:t>1.2 项目经理资格要求：</w:t>
      </w:r>
      <w:r>
        <w:rPr>
          <w:rFonts w:hint="eastAsia" w:cs="Arial" w:asciiTheme="minorEastAsia" w:hAnsiTheme="minorEastAsia" w:eastAsiaTheme="minorEastAsia"/>
          <w:sz w:val="24"/>
          <w:u w:val="single"/>
        </w:rPr>
        <w:t>二级以上注册建造师执业资格证书。</w:t>
      </w:r>
    </w:p>
    <w:p>
      <w:pPr>
        <w:adjustRightInd w:val="0"/>
        <w:snapToGrid w:val="0"/>
        <w:spacing w:line="360" w:lineRule="auto"/>
        <w:rPr>
          <w:rFonts w:asci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hint="eastAsia" w:ascii="宋体" w:hAnsi="宋体" w:cs="宋体"/>
          <w:color w:val="000000"/>
          <w:sz w:val="24"/>
        </w:rPr>
        <w:t>、本工程只接受招采平台在线报名。请于报名截止时间前，在招采平台中进行供方注册、提交相关资料，经审批同意完成注册。</w:t>
      </w:r>
    </w:p>
    <w:p>
      <w:pPr>
        <w:adjustRightInd w:val="0"/>
        <w:snapToGrid w:val="0"/>
        <w:spacing w:line="360" w:lineRule="auto"/>
        <w:rPr>
          <w:rFonts w:cs="宋体" w:asciiTheme="minorEastAsia" w:hAnsiTheme="minorEastAsia" w:eastAsiaTheme="minorEastAsia"/>
          <w:color w:val="000000"/>
          <w:sz w:val="24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3、在线报名截止时间：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20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21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年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月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  <w:lang w:val="en-US" w:eastAsia="zh-CN"/>
        </w:rPr>
        <w:t>13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日23：5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9</w:t>
      </w:r>
    </w:p>
    <w:p>
      <w:pPr>
        <w:adjustRightInd w:val="0"/>
        <w:snapToGrid w:val="0"/>
        <w:spacing w:line="360" w:lineRule="auto"/>
        <w:rPr>
          <w:rFonts w:hint="default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</w:pPr>
      <w:r>
        <w:rPr>
          <w:rFonts w:asciiTheme="minorEastAsia" w:hAnsiTheme="minorEastAsia" w:eastAsiaTheme="minorEastAsia"/>
          <w:color w:val="000000"/>
          <w:sz w:val="24"/>
        </w:rPr>
        <w:t>4</w:t>
      </w:r>
      <w:r>
        <w:rPr>
          <w:rFonts w:hint="eastAsia" w:asciiTheme="minorEastAsia" w:hAnsiTheme="minorEastAsia" w:eastAsiaTheme="minorEastAsia"/>
          <w:color w:val="000000"/>
          <w:sz w:val="24"/>
        </w:rPr>
        <w:t>、招标联系人：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 xml:space="preserve">张林瑜 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</w:rPr>
        <w:t xml:space="preserve">     联系电话：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 xml:space="preserve">13515737932 </w:t>
      </w:r>
    </w:p>
    <w:p>
      <w:pPr>
        <w:adjustRightInd w:val="0"/>
        <w:snapToGrid w:val="0"/>
        <w:spacing w:line="360" w:lineRule="auto"/>
        <w:rPr>
          <w:rFonts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三、若本公告相关内容与正式发出的招标文件不一致，以正式发出的招标文件为准。</w:t>
      </w:r>
      <w:bookmarkStart w:id="0" w:name="_GoBack"/>
      <w:bookmarkEnd w:id="0"/>
    </w:p>
    <w:p>
      <w:pPr>
        <w:wordWrap w:val="0"/>
        <w:spacing w:line="360" w:lineRule="auto"/>
        <w:ind w:right="27" w:firstLine="560" w:firstLineChars="200"/>
        <w:jc w:val="right"/>
        <w:rPr>
          <w:rFonts w:hint="eastAsia" w:asciiTheme="minorEastAsia" w:hAnsiTheme="minorEastAsia" w:eastAsiaTheme="minorEastAsia"/>
          <w:color w:val="000000"/>
          <w:sz w:val="28"/>
          <w:szCs w:val="28"/>
        </w:rPr>
      </w:pPr>
    </w:p>
    <w:p>
      <w:pPr>
        <w:wordWrap w:val="0"/>
        <w:spacing w:line="360" w:lineRule="auto"/>
        <w:ind w:right="27" w:firstLine="560" w:firstLineChars="200"/>
        <w:jc w:val="right"/>
        <w:rPr>
          <w:rFonts w:hint="eastAsia"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招标人：浙江雅达养老产业开发有限公司</w:t>
      </w:r>
    </w:p>
    <w:p>
      <w:pPr>
        <w:wordWrap w:val="0"/>
        <w:spacing w:line="288" w:lineRule="auto"/>
        <w:ind w:right="560" w:firstLine="3780" w:firstLineChars="13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 xml:space="preserve">  二〇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  <w:t>二一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九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六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日</w:t>
      </w:r>
    </w:p>
    <w:sectPr>
      <w:headerReference r:id="rId3" w:type="default"/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13DDC"/>
    <w:rsid w:val="00015A17"/>
    <w:rsid w:val="00037ACA"/>
    <w:rsid w:val="00047099"/>
    <w:rsid w:val="0005480D"/>
    <w:rsid w:val="00055E19"/>
    <w:rsid w:val="00067424"/>
    <w:rsid w:val="00092803"/>
    <w:rsid w:val="000A5701"/>
    <w:rsid w:val="000B154E"/>
    <w:rsid w:val="000E7757"/>
    <w:rsid w:val="000F0DAF"/>
    <w:rsid w:val="000F3875"/>
    <w:rsid w:val="001031AF"/>
    <w:rsid w:val="001122E9"/>
    <w:rsid w:val="001268E9"/>
    <w:rsid w:val="00134E2D"/>
    <w:rsid w:val="0013547A"/>
    <w:rsid w:val="00152B83"/>
    <w:rsid w:val="001556B6"/>
    <w:rsid w:val="00157DF4"/>
    <w:rsid w:val="00163DAA"/>
    <w:rsid w:val="00172A27"/>
    <w:rsid w:val="00175592"/>
    <w:rsid w:val="00191F42"/>
    <w:rsid w:val="00197FDD"/>
    <w:rsid w:val="001A3974"/>
    <w:rsid w:val="001C24BA"/>
    <w:rsid w:val="001F2263"/>
    <w:rsid w:val="001F42AA"/>
    <w:rsid w:val="001F59EC"/>
    <w:rsid w:val="00221386"/>
    <w:rsid w:val="002231E2"/>
    <w:rsid w:val="00251B45"/>
    <w:rsid w:val="00255975"/>
    <w:rsid w:val="002734D1"/>
    <w:rsid w:val="00287F87"/>
    <w:rsid w:val="002977AA"/>
    <w:rsid w:val="002A40FB"/>
    <w:rsid w:val="002B6510"/>
    <w:rsid w:val="002C349A"/>
    <w:rsid w:val="002F280E"/>
    <w:rsid w:val="002F2F27"/>
    <w:rsid w:val="00303C22"/>
    <w:rsid w:val="00343D6B"/>
    <w:rsid w:val="00345D35"/>
    <w:rsid w:val="00353EDC"/>
    <w:rsid w:val="00362A2A"/>
    <w:rsid w:val="00370DB3"/>
    <w:rsid w:val="00377666"/>
    <w:rsid w:val="00390596"/>
    <w:rsid w:val="003B77E8"/>
    <w:rsid w:val="003C0E37"/>
    <w:rsid w:val="003C29C0"/>
    <w:rsid w:val="003E3332"/>
    <w:rsid w:val="003F0D1D"/>
    <w:rsid w:val="003F4180"/>
    <w:rsid w:val="0041657F"/>
    <w:rsid w:val="0042282A"/>
    <w:rsid w:val="0043051B"/>
    <w:rsid w:val="004333D1"/>
    <w:rsid w:val="00436AC7"/>
    <w:rsid w:val="004617AF"/>
    <w:rsid w:val="004619A4"/>
    <w:rsid w:val="00463C15"/>
    <w:rsid w:val="00464E74"/>
    <w:rsid w:val="00476A4D"/>
    <w:rsid w:val="0048182B"/>
    <w:rsid w:val="00482B13"/>
    <w:rsid w:val="004864B8"/>
    <w:rsid w:val="00486D8D"/>
    <w:rsid w:val="00487584"/>
    <w:rsid w:val="004A38B6"/>
    <w:rsid w:val="004B211D"/>
    <w:rsid w:val="004B4E0B"/>
    <w:rsid w:val="004C0BFC"/>
    <w:rsid w:val="004C7468"/>
    <w:rsid w:val="004F0726"/>
    <w:rsid w:val="0051350A"/>
    <w:rsid w:val="0051687D"/>
    <w:rsid w:val="005433D2"/>
    <w:rsid w:val="0054609E"/>
    <w:rsid w:val="00571937"/>
    <w:rsid w:val="0058237F"/>
    <w:rsid w:val="00594E2E"/>
    <w:rsid w:val="005F7762"/>
    <w:rsid w:val="00601418"/>
    <w:rsid w:val="0060380E"/>
    <w:rsid w:val="00605D41"/>
    <w:rsid w:val="006074BF"/>
    <w:rsid w:val="006078F8"/>
    <w:rsid w:val="00612648"/>
    <w:rsid w:val="00613142"/>
    <w:rsid w:val="006557F3"/>
    <w:rsid w:val="006745A9"/>
    <w:rsid w:val="0067498D"/>
    <w:rsid w:val="00685E0B"/>
    <w:rsid w:val="00691014"/>
    <w:rsid w:val="006A63E5"/>
    <w:rsid w:val="006D2542"/>
    <w:rsid w:val="006D27C2"/>
    <w:rsid w:val="006D2C1B"/>
    <w:rsid w:val="00710F1F"/>
    <w:rsid w:val="00711D3B"/>
    <w:rsid w:val="007124D5"/>
    <w:rsid w:val="007156ED"/>
    <w:rsid w:val="007274C0"/>
    <w:rsid w:val="007333E1"/>
    <w:rsid w:val="007355FA"/>
    <w:rsid w:val="0074771F"/>
    <w:rsid w:val="0075112E"/>
    <w:rsid w:val="00760123"/>
    <w:rsid w:val="00760BE0"/>
    <w:rsid w:val="0076362D"/>
    <w:rsid w:val="00764919"/>
    <w:rsid w:val="00764971"/>
    <w:rsid w:val="00776D4B"/>
    <w:rsid w:val="00781F2E"/>
    <w:rsid w:val="00785E4E"/>
    <w:rsid w:val="007A42AC"/>
    <w:rsid w:val="007A7577"/>
    <w:rsid w:val="007B1359"/>
    <w:rsid w:val="007B7A4D"/>
    <w:rsid w:val="007C0925"/>
    <w:rsid w:val="007C1D10"/>
    <w:rsid w:val="007C4B2B"/>
    <w:rsid w:val="007F1B37"/>
    <w:rsid w:val="00804143"/>
    <w:rsid w:val="0081425A"/>
    <w:rsid w:val="008208E1"/>
    <w:rsid w:val="008525A1"/>
    <w:rsid w:val="00877B0C"/>
    <w:rsid w:val="00896032"/>
    <w:rsid w:val="00896CD7"/>
    <w:rsid w:val="00897F3F"/>
    <w:rsid w:val="008A2FE6"/>
    <w:rsid w:val="008A6946"/>
    <w:rsid w:val="008D07DA"/>
    <w:rsid w:val="009076DA"/>
    <w:rsid w:val="009267D9"/>
    <w:rsid w:val="00932751"/>
    <w:rsid w:val="0093372C"/>
    <w:rsid w:val="00935735"/>
    <w:rsid w:val="00950FCD"/>
    <w:rsid w:val="009514B2"/>
    <w:rsid w:val="009A3ADD"/>
    <w:rsid w:val="009B5AF7"/>
    <w:rsid w:val="009B7344"/>
    <w:rsid w:val="009C6FCF"/>
    <w:rsid w:val="009D6AF9"/>
    <w:rsid w:val="00A11A7D"/>
    <w:rsid w:val="00A11B23"/>
    <w:rsid w:val="00A23746"/>
    <w:rsid w:val="00A25907"/>
    <w:rsid w:val="00A3159A"/>
    <w:rsid w:val="00A33574"/>
    <w:rsid w:val="00A377C4"/>
    <w:rsid w:val="00A56677"/>
    <w:rsid w:val="00A60CFF"/>
    <w:rsid w:val="00A847C0"/>
    <w:rsid w:val="00A90028"/>
    <w:rsid w:val="00AB3D27"/>
    <w:rsid w:val="00AB5E0A"/>
    <w:rsid w:val="00AC4A99"/>
    <w:rsid w:val="00AE2871"/>
    <w:rsid w:val="00AF72D3"/>
    <w:rsid w:val="00B07421"/>
    <w:rsid w:val="00B1335B"/>
    <w:rsid w:val="00B204B9"/>
    <w:rsid w:val="00B27C29"/>
    <w:rsid w:val="00B451BC"/>
    <w:rsid w:val="00B51CB2"/>
    <w:rsid w:val="00B5668E"/>
    <w:rsid w:val="00B80880"/>
    <w:rsid w:val="00B9294A"/>
    <w:rsid w:val="00BB041E"/>
    <w:rsid w:val="00BC0AF4"/>
    <w:rsid w:val="00BE1BCD"/>
    <w:rsid w:val="00C41B0B"/>
    <w:rsid w:val="00C44DC0"/>
    <w:rsid w:val="00C540E3"/>
    <w:rsid w:val="00C7737F"/>
    <w:rsid w:val="00C917D6"/>
    <w:rsid w:val="00C91B16"/>
    <w:rsid w:val="00C92836"/>
    <w:rsid w:val="00CA50A3"/>
    <w:rsid w:val="00CA7047"/>
    <w:rsid w:val="00CB29A5"/>
    <w:rsid w:val="00CC551C"/>
    <w:rsid w:val="00CC60C5"/>
    <w:rsid w:val="00CC6D48"/>
    <w:rsid w:val="00CD3307"/>
    <w:rsid w:val="00CD5D7F"/>
    <w:rsid w:val="00CE0E08"/>
    <w:rsid w:val="00CF4E9D"/>
    <w:rsid w:val="00D01552"/>
    <w:rsid w:val="00D04D76"/>
    <w:rsid w:val="00D2130E"/>
    <w:rsid w:val="00D26578"/>
    <w:rsid w:val="00D40678"/>
    <w:rsid w:val="00D4129D"/>
    <w:rsid w:val="00D435AE"/>
    <w:rsid w:val="00D502D3"/>
    <w:rsid w:val="00D53015"/>
    <w:rsid w:val="00D54643"/>
    <w:rsid w:val="00D573E8"/>
    <w:rsid w:val="00D600CB"/>
    <w:rsid w:val="00D61481"/>
    <w:rsid w:val="00D63125"/>
    <w:rsid w:val="00D66650"/>
    <w:rsid w:val="00D67F21"/>
    <w:rsid w:val="00D759F9"/>
    <w:rsid w:val="00D90B94"/>
    <w:rsid w:val="00D95212"/>
    <w:rsid w:val="00DC2530"/>
    <w:rsid w:val="00DD49AD"/>
    <w:rsid w:val="00DE0CCF"/>
    <w:rsid w:val="00DF7DCA"/>
    <w:rsid w:val="00E0099F"/>
    <w:rsid w:val="00E0124D"/>
    <w:rsid w:val="00E0406D"/>
    <w:rsid w:val="00E13E79"/>
    <w:rsid w:val="00E167B5"/>
    <w:rsid w:val="00E17BE7"/>
    <w:rsid w:val="00E322E2"/>
    <w:rsid w:val="00E57C3C"/>
    <w:rsid w:val="00E73B32"/>
    <w:rsid w:val="00E73F98"/>
    <w:rsid w:val="00E7617B"/>
    <w:rsid w:val="00E80555"/>
    <w:rsid w:val="00E910A4"/>
    <w:rsid w:val="00E97C52"/>
    <w:rsid w:val="00EB2CA8"/>
    <w:rsid w:val="00EC1907"/>
    <w:rsid w:val="00EC2C14"/>
    <w:rsid w:val="00EC35B9"/>
    <w:rsid w:val="00ED0DC6"/>
    <w:rsid w:val="00F07F43"/>
    <w:rsid w:val="00F2333C"/>
    <w:rsid w:val="00F26732"/>
    <w:rsid w:val="00F33FEF"/>
    <w:rsid w:val="00F4124B"/>
    <w:rsid w:val="00F66690"/>
    <w:rsid w:val="00F80033"/>
    <w:rsid w:val="00FA39EC"/>
    <w:rsid w:val="00FB0A5B"/>
    <w:rsid w:val="00FB71BB"/>
    <w:rsid w:val="00FC0A8B"/>
    <w:rsid w:val="00FD17A9"/>
    <w:rsid w:val="00FD35DF"/>
    <w:rsid w:val="00FE0529"/>
    <w:rsid w:val="00FE72E9"/>
    <w:rsid w:val="11672F65"/>
    <w:rsid w:val="14C14F8C"/>
    <w:rsid w:val="153E1324"/>
    <w:rsid w:val="17A708DF"/>
    <w:rsid w:val="1B7F2E8C"/>
    <w:rsid w:val="1E7308A3"/>
    <w:rsid w:val="228C453A"/>
    <w:rsid w:val="231950ED"/>
    <w:rsid w:val="25947D35"/>
    <w:rsid w:val="28C90157"/>
    <w:rsid w:val="2B1A302D"/>
    <w:rsid w:val="3BB9138A"/>
    <w:rsid w:val="3C0B259B"/>
    <w:rsid w:val="3F7C4554"/>
    <w:rsid w:val="40854466"/>
    <w:rsid w:val="412D152C"/>
    <w:rsid w:val="49F15A9E"/>
    <w:rsid w:val="4ADB5D99"/>
    <w:rsid w:val="4F846737"/>
    <w:rsid w:val="598523F3"/>
    <w:rsid w:val="60C1494C"/>
    <w:rsid w:val="63107D55"/>
    <w:rsid w:val="64C94467"/>
    <w:rsid w:val="67041B93"/>
    <w:rsid w:val="68A97CC5"/>
    <w:rsid w:val="6A7801C4"/>
    <w:rsid w:val="6BA5050F"/>
    <w:rsid w:val="6C18512E"/>
    <w:rsid w:val="6EF24F93"/>
    <w:rsid w:val="782861FA"/>
    <w:rsid w:val="79046DFD"/>
    <w:rsid w:val="7BC1474F"/>
    <w:rsid w:val="7C275362"/>
    <w:rsid w:val="7C5C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semiHidden="0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qFormat="1" w:unhideWhenUsed="0" w:uiPriority="0" w:semiHidden="0" w:name="Plain Text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5"/>
    <w:qFormat/>
    <w:uiPriority w:val="99"/>
    <w:pPr>
      <w:jc w:val="left"/>
    </w:pPr>
    <w:rPr>
      <w:sz w:val="24"/>
      <w:szCs w:val="20"/>
    </w:rPr>
  </w:style>
  <w:style w:type="paragraph" w:styleId="5">
    <w:name w:val="Plain Text"/>
    <w:basedOn w:val="1"/>
    <w:link w:val="17"/>
    <w:qFormat/>
    <w:uiPriority w:val="0"/>
    <w:rPr>
      <w:rFonts w:ascii="宋体" w:hAnsi="Courier New"/>
      <w:szCs w:val="21"/>
    </w:rPr>
  </w:style>
  <w:style w:type="paragraph" w:styleId="6">
    <w:name w:val="Balloon Text"/>
    <w:basedOn w:val="1"/>
    <w:link w:val="18"/>
    <w:qFormat/>
    <w:uiPriority w:val="99"/>
    <w:rPr>
      <w:sz w:val="18"/>
      <w:szCs w:val="20"/>
    </w:r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annotation subject"/>
    <w:basedOn w:val="4"/>
    <w:next w:val="4"/>
    <w:link w:val="16"/>
    <w:qFormat/>
    <w:uiPriority w:val="99"/>
    <w:rPr>
      <w:b/>
    </w:rPr>
  </w:style>
  <w:style w:type="character" w:styleId="12">
    <w:name w:val="annotation reference"/>
    <w:qFormat/>
    <w:uiPriority w:val="99"/>
    <w:rPr>
      <w:rFonts w:cs="Times New Roman"/>
      <w:sz w:val="21"/>
    </w:rPr>
  </w:style>
  <w:style w:type="character" w:customStyle="1" w:styleId="13">
    <w:name w:val="标题 1 Char"/>
    <w:link w:val="2"/>
    <w:qFormat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14">
    <w:name w:val="标题 2 Char"/>
    <w:link w:val="3"/>
    <w:semiHidden/>
    <w:qFormat/>
    <w:locked/>
    <w:uiPriority w:val="99"/>
    <w:rPr>
      <w:rFonts w:ascii="Cambria" w:hAnsi="Cambria" w:eastAsia="宋体" w:cs="Times New Roman"/>
      <w:b/>
      <w:kern w:val="2"/>
      <w:sz w:val="32"/>
    </w:rPr>
  </w:style>
  <w:style w:type="character" w:customStyle="1" w:styleId="15">
    <w:name w:val="批注文字 Char"/>
    <w:link w:val="4"/>
    <w:semiHidden/>
    <w:qFormat/>
    <w:locked/>
    <w:uiPriority w:val="99"/>
    <w:rPr>
      <w:rFonts w:cs="Times New Roman"/>
      <w:kern w:val="2"/>
      <w:sz w:val="24"/>
    </w:rPr>
  </w:style>
  <w:style w:type="character" w:customStyle="1" w:styleId="16">
    <w:name w:val="批注主题 Char"/>
    <w:link w:val="9"/>
    <w:semiHidden/>
    <w:qFormat/>
    <w:locked/>
    <w:uiPriority w:val="99"/>
    <w:rPr>
      <w:rFonts w:cs="Times New Roman"/>
      <w:b/>
      <w:kern w:val="2"/>
      <w:sz w:val="24"/>
    </w:rPr>
  </w:style>
  <w:style w:type="character" w:customStyle="1" w:styleId="17">
    <w:name w:val="纯文本 Char"/>
    <w:link w:val="5"/>
    <w:qFormat/>
    <w:locked/>
    <w:uiPriority w:val="0"/>
    <w:rPr>
      <w:rFonts w:ascii="宋体" w:hAnsi="Courier New" w:cs="Times New Roman"/>
      <w:kern w:val="2"/>
      <w:sz w:val="21"/>
      <w:szCs w:val="21"/>
    </w:rPr>
  </w:style>
  <w:style w:type="character" w:customStyle="1" w:styleId="18">
    <w:name w:val="批注框文本 Char"/>
    <w:link w:val="6"/>
    <w:semiHidden/>
    <w:qFormat/>
    <w:locked/>
    <w:uiPriority w:val="99"/>
    <w:rPr>
      <w:rFonts w:cs="Times New Roman"/>
      <w:kern w:val="2"/>
      <w:sz w:val="18"/>
    </w:rPr>
  </w:style>
  <w:style w:type="character" w:customStyle="1" w:styleId="19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20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2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22">
    <w:name w:val="x8"/>
    <w:qFormat/>
    <w:uiPriority w:val="99"/>
  </w:style>
  <w:style w:type="character" w:customStyle="1" w:styleId="23">
    <w:name w:val="xc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95</Words>
  <Characters>544</Characters>
  <Lines>4</Lines>
  <Paragraphs>1</Paragraphs>
  <TotalTime>2</TotalTime>
  <ScaleCrop>false</ScaleCrop>
  <LinksUpToDate>false</LinksUpToDate>
  <CharactersWithSpaces>638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2018-05-10T11:41:00Z</dcterms:created>
  <dc:creator>张翔</dc:creator>
  <cp:lastModifiedBy>江南雨</cp:lastModifiedBy>
  <cp:lastPrinted>2015-09-11T09:09:00Z</cp:lastPrinted>
  <dcterms:modified xsi:type="dcterms:W3CDTF">2021-09-06T02:04:58Z</dcterms:modified>
  <dc:title>招标公告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814456275F714DC9B6C6B8D2E71F31EC</vt:lpwstr>
  </property>
</Properties>
</file>